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1364D7" w14:textId="77777777" w:rsidR="00DB4E6C" w:rsidRDefault="00DB4E6C" w:rsidP="003C37E0">
      <w:pPr>
        <w:jc w:val="center"/>
      </w:pPr>
    </w:p>
    <w:p w14:paraId="34F7479F" w14:textId="3239608C" w:rsidR="003F6971" w:rsidRPr="003C37E0" w:rsidRDefault="006104A6" w:rsidP="003C37E0">
      <w:pPr>
        <w:tabs>
          <w:tab w:val="left" w:pos="1027"/>
        </w:tabs>
        <w:jc w:val="center"/>
        <w:rPr>
          <w:rFonts w:cstheme="minorHAnsi"/>
          <w:sz w:val="28"/>
          <w:szCs w:val="28"/>
        </w:rPr>
      </w:pPr>
      <w:r w:rsidRPr="003C37E0">
        <w:rPr>
          <w:rFonts w:cstheme="minorHAnsi"/>
          <w:sz w:val="28"/>
          <w:szCs w:val="28"/>
        </w:rPr>
        <w:t>SÁRKÖZ – DUNAVÖLGYE – SIÓMENTE HELYI AKCIÓCSOPORT</w:t>
      </w:r>
    </w:p>
    <w:p w14:paraId="6E5E4992" w14:textId="66BF09BB" w:rsidR="006104A6" w:rsidRPr="003C37E0" w:rsidRDefault="006104A6" w:rsidP="003C37E0">
      <w:pPr>
        <w:tabs>
          <w:tab w:val="left" w:pos="1027"/>
        </w:tabs>
        <w:jc w:val="center"/>
        <w:rPr>
          <w:rFonts w:cstheme="minorHAnsi"/>
          <w:sz w:val="28"/>
          <w:szCs w:val="28"/>
        </w:rPr>
      </w:pPr>
      <w:r w:rsidRPr="003C37E0">
        <w:rPr>
          <w:rFonts w:cstheme="minorHAnsi"/>
          <w:sz w:val="28"/>
          <w:szCs w:val="28"/>
        </w:rPr>
        <w:t>HELYI FEJLESZTÉSI STRATÉGIA</w:t>
      </w:r>
    </w:p>
    <w:p w14:paraId="5E39B419" w14:textId="47FE1EE2" w:rsidR="006104A6" w:rsidRPr="003C37E0" w:rsidRDefault="006104A6" w:rsidP="003C37E0">
      <w:pPr>
        <w:tabs>
          <w:tab w:val="left" w:pos="1027"/>
        </w:tabs>
        <w:jc w:val="center"/>
        <w:rPr>
          <w:rFonts w:cstheme="minorHAnsi"/>
          <w:sz w:val="28"/>
          <w:szCs w:val="28"/>
        </w:rPr>
      </w:pPr>
      <w:r w:rsidRPr="003C37E0">
        <w:rPr>
          <w:rFonts w:cstheme="minorHAnsi"/>
          <w:sz w:val="28"/>
          <w:szCs w:val="28"/>
        </w:rPr>
        <w:t xml:space="preserve">2024 – 2027 </w:t>
      </w:r>
    </w:p>
    <w:p w14:paraId="383DC7B8" w14:textId="77777777" w:rsidR="003F6971" w:rsidRPr="003C37E0" w:rsidRDefault="003F6971" w:rsidP="003C37E0">
      <w:pPr>
        <w:jc w:val="center"/>
      </w:pPr>
    </w:p>
    <w:p w14:paraId="3523B0CA" w14:textId="692B209B" w:rsidR="003F6971" w:rsidRPr="003C37E0" w:rsidRDefault="003F6971" w:rsidP="003C37E0">
      <w:pPr>
        <w:jc w:val="center"/>
      </w:pPr>
    </w:p>
    <w:p w14:paraId="35421225" w14:textId="77777777" w:rsidR="003F6971" w:rsidRPr="003C37E0" w:rsidRDefault="003F6971" w:rsidP="003C37E0">
      <w:pPr>
        <w:jc w:val="center"/>
      </w:pPr>
    </w:p>
    <w:p w14:paraId="0D837AA1" w14:textId="3E772E64" w:rsidR="003F6971" w:rsidRPr="003C37E0" w:rsidRDefault="008E1E8A" w:rsidP="003C37E0">
      <w:pPr>
        <w:jc w:val="center"/>
      </w:pPr>
      <w:r w:rsidRPr="003C37E0">
        <w:rPr>
          <w:noProof/>
          <w:lang w:eastAsia="hu-HU"/>
        </w:rPr>
        <w:drawing>
          <wp:anchor distT="0" distB="0" distL="114300" distR="114300" simplePos="0" relativeHeight="251659264" behindDoc="1" locked="0" layoutInCell="1" allowOverlap="1" wp14:anchorId="5CD8FF5F" wp14:editId="7D3B94DB">
            <wp:simplePos x="0" y="0"/>
            <wp:positionH relativeFrom="column">
              <wp:posOffset>2381250</wp:posOffset>
            </wp:positionH>
            <wp:positionV relativeFrom="paragraph">
              <wp:posOffset>127000</wp:posOffset>
            </wp:positionV>
            <wp:extent cx="2400300" cy="2724150"/>
            <wp:effectExtent l="0" t="0" r="0" b="0"/>
            <wp:wrapThrough wrapText="bothSides">
              <wp:wrapPolygon edited="0">
                <wp:start x="0" y="0"/>
                <wp:lineTo x="0" y="21449"/>
                <wp:lineTo x="21429" y="21449"/>
                <wp:lineTo x="21429" y="0"/>
                <wp:lineTo x="0" y="0"/>
              </wp:wrapPolygon>
            </wp:wrapThrough>
            <wp:docPr id="2" name="Kép 2" descr="SDS_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DS_LOGO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00300" cy="2724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8041A21" w14:textId="09EA50C6" w:rsidR="003F6971" w:rsidRPr="003C37E0" w:rsidRDefault="003F6971" w:rsidP="003C37E0">
      <w:pPr>
        <w:jc w:val="center"/>
      </w:pPr>
    </w:p>
    <w:p w14:paraId="206B1AD7" w14:textId="77777777" w:rsidR="003F6971" w:rsidRPr="003C37E0" w:rsidRDefault="003F6971" w:rsidP="003C37E0">
      <w:pPr>
        <w:jc w:val="center"/>
      </w:pPr>
    </w:p>
    <w:p w14:paraId="47F15C15" w14:textId="77777777" w:rsidR="003F6971" w:rsidRPr="003C37E0" w:rsidRDefault="003F6971" w:rsidP="003C37E0">
      <w:pPr>
        <w:jc w:val="center"/>
      </w:pPr>
    </w:p>
    <w:p w14:paraId="11667164" w14:textId="77777777" w:rsidR="003F6971" w:rsidRPr="003C37E0" w:rsidRDefault="003F6971" w:rsidP="003C37E0">
      <w:pPr>
        <w:jc w:val="center"/>
      </w:pPr>
    </w:p>
    <w:p w14:paraId="2218C20D" w14:textId="77777777" w:rsidR="003F6971" w:rsidRPr="003C37E0" w:rsidRDefault="003F6971" w:rsidP="003C37E0">
      <w:pPr>
        <w:jc w:val="center"/>
      </w:pPr>
    </w:p>
    <w:p w14:paraId="2AD93375" w14:textId="77777777" w:rsidR="003F6971" w:rsidRPr="003C37E0" w:rsidRDefault="003F6971" w:rsidP="003C37E0">
      <w:pPr>
        <w:jc w:val="center"/>
      </w:pPr>
    </w:p>
    <w:p w14:paraId="6997D4F6" w14:textId="77777777" w:rsidR="003F6971" w:rsidRPr="003C37E0" w:rsidRDefault="003F6971" w:rsidP="003C37E0">
      <w:pPr>
        <w:jc w:val="center"/>
      </w:pPr>
    </w:p>
    <w:p w14:paraId="00D1C9D2" w14:textId="77777777" w:rsidR="003F6971" w:rsidRPr="003C37E0" w:rsidRDefault="003F6971" w:rsidP="003C37E0">
      <w:pPr>
        <w:jc w:val="center"/>
      </w:pPr>
    </w:p>
    <w:p w14:paraId="0B3838B6" w14:textId="77777777" w:rsidR="003F6971" w:rsidRPr="003C37E0" w:rsidRDefault="003F6971" w:rsidP="003C37E0">
      <w:pPr>
        <w:jc w:val="center"/>
      </w:pPr>
    </w:p>
    <w:p w14:paraId="06E4532C" w14:textId="77777777" w:rsidR="003F6971" w:rsidRPr="003C37E0" w:rsidRDefault="003F6971" w:rsidP="003C37E0"/>
    <w:p w14:paraId="00576EAE" w14:textId="77777777" w:rsidR="003F6971" w:rsidRPr="003C37E0" w:rsidRDefault="003F6971" w:rsidP="003C37E0">
      <w:pPr>
        <w:jc w:val="center"/>
      </w:pPr>
    </w:p>
    <w:p w14:paraId="353DC112" w14:textId="77777777" w:rsidR="003F6971" w:rsidRPr="003C37E0" w:rsidRDefault="003F6971" w:rsidP="003C37E0">
      <w:pPr>
        <w:jc w:val="center"/>
      </w:pPr>
    </w:p>
    <w:p w14:paraId="1D24A60C" w14:textId="77777777" w:rsidR="003F6971" w:rsidRPr="003C37E0" w:rsidRDefault="003F6971" w:rsidP="003C37E0">
      <w:pPr>
        <w:jc w:val="center"/>
      </w:pPr>
    </w:p>
    <w:p w14:paraId="2202E40E" w14:textId="77777777" w:rsidR="003F6971" w:rsidRPr="003C37E0" w:rsidRDefault="003F6971" w:rsidP="003C37E0">
      <w:pPr>
        <w:jc w:val="center"/>
      </w:pPr>
    </w:p>
    <w:p w14:paraId="7BDBBF42" w14:textId="77777777" w:rsidR="008E1E8A" w:rsidRPr="003C37E0" w:rsidRDefault="008E1E8A" w:rsidP="003C37E0">
      <w:pPr>
        <w:jc w:val="center"/>
      </w:pPr>
    </w:p>
    <w:p w14:paraId="3845319A" w14:textId="77777777" w:rsidR="008E1E8A" w:rsidRPr="003C37E0" w:rsidRDefault="008E1E8A" w:rsidP="003C37E0">
      <w:pPr>
        <w:jc w:val="center"/>
      </w:pPr>
    </w:p>
    <w:p w14:paraId="518CA6B4" w14:textId="77777777" w:rsidR="008E1E8A" w:rsidRPr="003C37E0" w:rsidRDefault="008E1E8A" w:rsidP="003C37E0">
      <w:pPr>
        <w:jc w:val="center"/>
      </w:pPr>
    </w:p>
    <w:p w14:paraId="1A79BEFF" w14:textId="77777777" w:rsidR="008E1E8A" w:rsidRPr="003C37E0" w:rsidRDefault="008E1E8A" w:rsidP="003C37E0">
      <w:pPr>
        <w:jc w:val="center"/>
      </w:pPr>
    </w:p>
    <w:p w14:paraId="63F3A611" w14:textId="32CCFDFA" w:rsidR="003F6971" w:rsidRPr="003C37E0" w:rsidRDefault="006104A6" w:rsidP="003C37E0">
      <w:pPr>
        <w:jc w:val="center"/>
      </w:pPr>
      <w:r w:rsidRPr="003C37E0">
        <w:t>KÉSZÍTETTE:</w:t>
      </w:r>
    </w:p>
    <w:p w14:paraId="7D383B74" w14:textId="2FB24E39" w:rsidR="006104A6" w:rsidRPr="003C37E0" w:rsidRDefault="006104A6" w:rsidP="003C37E0">
      <w:pPr>
        <w:jc w:val="center"/>
      </w:pPr>
      <w:r w:rsidRPr="003C37E0">
        <w:t>SÁRKÖZ – SUNAVÖLGYE – SIÓMENTE EGYESÜLET MUNKASZERVEZETE</w:t>
      </w:r>
    </w:p>
    <w:p w14:paraId="5C4A7689" w14:textId="77777777" w:rsidR="006104A6" w:rsidRPr="003C37E0" w:rsidRDefault="006104A6" w:rsidP="003C37E0">
      <w:pPr>
        <w:jc w:val="center"/>
      </w:pPr>
    </w:p>
    <w:p w14:paraId="666F9C20" w14:textId="470F7130" w:rsidR="006104A6" w:rsidRPr="003C37E0" w:rsidRDefault="006104A6" w:rsidP="003C37E0">
      <w:pPr>
        <w:jc w:val="center"/>
      </w:pPr>
      <w:r w:rsidRPr="003C37E0">
        <w:t>ELFOGADÁS DÁTUMA:</w:t>
      </w:r>
    </w:p>
    <w:p w14:paraId="42BEEA56" w14:textId="789E34E7" w:rsidR="003F6971" w:rsidRPr="003C37E0" w:rsidRDefault="006104A6" w:rsidP="003C37E0">
      <w:pPr>
        <w:jc w:val="center"/>
      </w:pPr>
      <w:r w:rsidRPr="003C37E0">
        <w:t>2023. 09. 25</w:t>
      </w:r>
      <w:r w:rsidR="008E1E8A" w:rsidRPr="003C37E0">
        <w:t>.</w:t>
      </w:r>
    </w:p>
    <w:sdt>
      <w:sdtPr>
        <w:rPr>
          <w:rFonts w:asciiTheme="minorHAnsi" w:eastAsiaTheme="minorHAnsi" w:hAnsiTheme="minorHAnsi" w:cstheme="minorBidi"/>
          <w:color w:val="auto"/>
          <w:sz w:val="22"/>
          <w:szCs w:val="22"/>
          <w:lang w:eastAsia="en-US"/>
        </w:rPr>
        <w:id w:val="-119992881"/>
        <w:docPartObj>
          <w:docPartGallery w:val="Table of Contents"/>
          <w:docPartUnique/>
        </w:docPartObj>
      </w:sdtPr>
      <w:sdtEndPr>
        <w:rPr>
          <w:b/>
          <w:bCs/>
        </w:rPr>
      </w:sdtEndPr>
      <w:sdtContent>
        <w:p w14:paraId="09A743BC" w14:textId="77777777" w:rsidR="004F7D05" w:rsidRPr="003C37E0" w:rsidRDefault="004F7D05" w:rsidP="003C37E0">
          <w:pPr>
            <w:pStyle w:val="Tartalomjegyzkcmsora"/>
          </w:pPr>
          <w:r w:rsidRPr="003C37E0">
            <w:t>Tartalom</w:t>
          </w:r>
        </w:p>
        <w:p w14:paraId="7F566B5D" w14:textId="77777777" w:rsidR="009230FE" w:rsidRDefault="004F7D05">
          <w:pPr>
            <w:pStyle w:val="TJ1"/>
            <w:tabs>
              <w:tab w:val="right" w:leader="dot" w:pos="11188"/>
            </w:tabs>
            <w:rPr>
              <w:rFonts w:eastAsiaTheme="minorEastAsia"/>
              <w:noProof/>
              <w:lang w:eastAsia="hu-HU"/>
            </w:rPr>
          </w:pPr>
          <w:r w:rsidRPr="003C37E0">
            <w:rPr>
              <w:b/>
              <w:bCs/>
            </w:rPr>
            <w:fldChar w:fldCharType="begin"/>
          </w:r>
          <w:r w:rsidRPr="003C37E0">
            <w:rPr>
              <w:b/>
              <w:bCs/>
            </w:rPr>
            <w:instrText xml:space="preserve"> TOC \o "1-3" \h \z \u </w:instrText>
          </w:r>
          <w:r w:rsidRPr="003C37E0">
            <w:rPr>
              <w:b/>
              <w:bCs/>
            </w:rPr>
            <w:fldChar w:fldCharType="separate"/>
          </w:r>
          <w:hyperlink w:anchor="_Toc146616530" w:history="1">
            <w:r w:rsidR="009230FE" w:rsidRPr="001F1A63">
              <w:rPr>
                <w:rStyle w:val="Hiperhivatkozs"/>
                <w:rFonts w:cstheme="minorHAnsi"/>
                <w:noProof/>
              </w:rPr>
              <w:t>Rövidítések jegyzéke</w:t>
            </w:r>
            <w:r w:rsidR="009230FE">
              <w:rPr>
                <w:noProof/>
                <w:webHidden/>
              </w:rPr>
              <w:tab/>
            </w:r>
            <w:r w:rsidR="009230FE">
              <w:rPr>
                <w:noProof/>
                <w:webHidden/>
              </w:rPr>
              <w:fldChar w:fldCharType="begin"/>
            </w:r>
            <w:r w:rsidR="009230FE">
              <w:rPr>
                <w:noProof/>
                <w:webHidden/>
              </w:rPr>
              <w:instrText xml:space="preserve"> PAGEREF _Toc146616530 \h </w:instrText>
            </w:r>
            <w:r w:rsidR="009230FE">
              <w:rPr>
                <w:noProof/>
                <w:webHidden/>
              </w:rPr>
            </w:r>
            <w:r w:rsidR="009230FE">
              <w:rPr>
                <w:noProof/>
                <w:webHidden/>
              </w:rPr>
              <w:fldChar w:fldCharType="separate"/>
            </w:r>
            <w:r w:rsidR="00763DD6">
              <w:rPr>
                <w:noProof/>
                <w:webHidden/>
              </w:rPr>
              <w:t>3</w:t>
            </w:r>
            <w:r w:rsidR="009230FE">
              <w:rPr>
                <w:noProof/>
                <w:webHidden/>
              </w:rPr>
              <w:fldChar w:fldCharType="end"/>
            </w:r>
          </w:hyperlink>
        </w:p>
        <w:p w14:paraId="3161BF67" w14:textId="229A94A9" w:rsidR="009230FE" w:rsidRDefault="00532E57">
          <w:pPr>
            <w:pStyle w:val="TJ1"/>
            <w:tabs>
              <w:tab w:val="right" w:leader="dot" w:pos="11188"/>
            </w:tabs>
            <w:rPr>
              <w:rFonts w:eastAsiaTheme="minorEastAsia"/>
              <w:noProof/>
              <w:lang w:eastAsia="hu-HU"/>
            </w:rPr>
          </w:pPr>
          <w:hyperlink w:anchor="_Toc146616531" w:history="1">
            <w:r w:rsidR="009230FE" w:rsidRPr="001F1A63">
              <w:rPr>
                <w:rStyle w:val="Hiperhivatkozs"/>
                <w:rFonts w:cstheme="minorHAnsi"/>
                <w:noProof/>
              </w:rPr>
              <w:t>Bevezetés</w:t>
            </w:r>
            <w:r w:rsidR="009230FE">
              <w:rPr>
                <w:noProof/>
                <w:webHidden/>
              </w:rPr>
              <w:tab/>
            </w:r>
            <w:r w:rsidR="009230FE">
              <w:rPr>
                <w:noProof/>
                <w:webHidden/>
              </w:rPr>
              <w:fldChar w:fldCharType="begin"/>
            </w:r>
            <w:r w:rsidR="009230FE">
              <w:rPr>
                <w:noProof/>
                <w:webHidden/>
              </w:rPr>
              <w:instrText xml:space="preserve"> PAGEREF _Toc146616531 \h </w:instrText>
            </w:r>
            <w:r w:rsidR="009230FE">
              <w:rPr>
                <w:noProof/>
                <w:webHidden/>
              </w:rPr>
            </w:r>
            <w:r w:rsidR="009230FE">
              <w:rPr>
                <w:noProof/>
                <w:webHidden/>
              </w:rPr>
              <w:fldChar w:fldCharType="separate"/>
            </w:r>
            <w:r w:rsidR="00763DD6">
              <w:rPr>
                <w:noProof/>
                <w:webHidden/>
              </w:rPr>
              <w:t>4</w:t>
            </w:r>
            <w:r w:rsidR="009230FE">
              <w:rPr>
                <w:noProof/>
                <w:webHidden/>
              </w:rPr>
              <w:fldChar w:fldCharType="end"/>
            </w:r>
          </w:hyperlink>
        </w:p>
        <w:p w14:paraId="0DF8AC8F" w14:textId="77777777" w:rsidR="009230FE" w:rsidRDefault="00532E57">
          <w:pPr>
            <w:pStyle w:val="TJ1"/>
            <w:tabs>
              <w:tab w:val="left" w:pos="440"/>
              <w:tab w:val="right" w:leader="dot" w:pos="11188"/>
            </w:tabs>
            <w:rPr>
              <w:rFonts w:eastAsiaTheme="minorEastAsia"/>
              <w:noProof/>
              <w:lang w:eastAsia="hu-HU"/>
            </w:rPr>
          </w:pPr>
          <w:hyperlink w:anchor="_Toc146616532" w:history="1">
            <w:r w:rsidR="009230FE" w:rsidRPr="001F1A63">
              <w:rPr>
                <w:rStyle w:val="Hiperhivatkozs"/>
                <w:rFonts w:cstheme="minorHAnsi"/>
                <w:noProof/>
              </w:rPr>
              <w:t>1.</w:t>
            </w:r>
            <w:r w:rsidR="009230FE">
              <w:rPr>
                <w:rFonts w:eastAsiaTheme="minorEastAsia"/>
                <w:noProof/>
                <w:lang w:eastAsia="hu-HU"/>
              </w:rPr>
              <w:tab/>
            </w:r>
            <w:r w:rsidR="009230FE" w:rsidRPr="001F1A63">
              <w:rPr>
                <w:rStyle w:val="Hiperhivatkozs"/>
                <w:rFonts w:cstheme="minorHAnsi"/>
                <w:noProof/>
              </w:rPr>
              <w:t>A HFS és a KAP ST kapcsolata</w:t>
            </w:r>
            <w:r w:rsidR="009230FE">
              <w:rPr>
                <w:noProof/>
                <w:webHidden/>
              </w:rPr>
              <w:tab/>
            </w:r>
            <w:r w:rsidR="009230FE">
              <w:rPr>
                <w:noProof/>
                <w:webHidden/>
              </w:rPr>
              <w:fldChar w:fldCharType="begin"/>
            </w:r>
            <w:r w:rsidR="009230FE">
              <w:rPr>
                <w:noProof/>
                <w:webHidden/>
              </w:rPr>
              <w:instrText xml:space="preserve"> PAGEREF _Toc146616532 \h </w:instrText>
            </w:r>
            <w:r w:rsidR="009230FE">
              <w:rPr>
                <w:noProof/>
                <w:webHidden/>
              </w:rPr>
            </w:r>
            <w:r w:rsidR="009230FE">
              <w:rPr>
                <w:noProof/>
                <w:webHidden/>
              </w:rPr>
              <w:fldChar w:fldCharType="separate"/>
            </w:r>
            <w:r w:rsidR="00763DD6">
              <w:rPr>
                <w:noProof/>
                <w:webHidden/>
              </w:rPr>
              <w:t>5</w:t>
            </w:r>
            <w:r w:rsidR="009230FE">
              <w:rPr>
                <w:noProof/>
                <w:webHidden/>
              </w:rPr>
              <w:fldChar w:fldCharType="end"/>
            </w:r>
          </w:hyperlink>
        </w:p>
        <w:p w14:paraId="1800B122" w14:textId="77777777" w:rsidR="009230FE" w:rsidRDefault="00532E57">
          <w:pPr>
            <w:pStyle w:val="TJ1"/>
            <w:tabs>
              <w:tab w:val="left" w:pos="440"/>
              <w:tab w:val="right" w:leader="dot" w:pos="11188"/>
            </w:tabs>
            <w:rPr>
              <w:rFonts w:eastAsiaTheme="minorEastAsia"/>
              <w:noProof/>
              <w:lang w:eastAsia="hu-HU"/>
            </w:rPr>
          </w:pPr>
          <w:hyperlink w:anchor="_Toc146616533" w:history="1">
            <w:r w:rsidR="009230FE" w:rsidRPr="001F1A63">
              <w:rPr>
                <w:rStyle w:val="Hiperhivatkozs"/>
                <w:rFonts w:cstheme="minorHAnsi"/>
                <w:noProof/>
              </w:rPr>
              <w:t>2.</w:t>
            </w:r>
            <w:r w:rsidR="009230FE">
              <w:rPr>
                <w:rFonts w:eastAsiaTheme="minorEastAsia"/>
                <w:noProof/>
                <w:lang w:eastAsia="hu-HU"/>
              </w:rPr>
              <w:tab/>
            </w:r>
            <w:r w:rsidR="009230FE" w:rsidRPr="001F1A63">
              <w:rPr>
                <w:rStyle w:val="Hiperhivatkozs"/>
                <w:rFonts w:cstheme="minorHAnsi"/>
                <w:noProof/>
              </w:rPr>
              <w:t>A HFS előkészítése, tervezésének szervezése</w:t>
            </w:r>
            <w:r w:rsidR="009230FE">
              <w:rPr>
                <w:noProof/>
                <w:webHidden/>
              </w:rPr>
              <w:tab/>
            </w:r>
            <w:r w:rsidR="009230FE">
              <w:rPr>
                <w:noProof/>
                <w:webHidden/>
              </w:rPr>
              <w:fldChar w:fldCharType="begin"/>
            </w:r>
            <w:r w:rsidR="009230FE">
              <w:rPr>
                <w:noProof/>
                <w:webHidden/>
              </w:rPr>
              <w:instrText xml:space="preserve"> PAGEREF _Toc146616533 \h </w:instrText>
            </w:r>
            <w:r w:rsidR="009230FE">
              <w:rPr>
                <w:noProof/>
                <w:webHidden/>
              </w:rPr>
            </w:r>
            <w:r w:rsidR="009230FE">
              <w:rPr>
                <w:noProof/>
                <w:webHidden/>
              </w:rPr>
              <w:fldChar w:fldCharType="separate"/>
            </w:r>
            <w:r w:rsidR="00763DD6">
              <w:rPr>
                <w:noProof/>
                <w:webHidden/>
              </w:rPr>
              <w:t>7</w:t>
            </w:r>
            <w:r w:rsidR="009230FE">
              <w:rPr>
                <w:noProof/>
                <w:webHidden/>
              </w:rPr>
              <w:fldChar w:fldCharType="end"/>
            </w:r>
          </w:hyperlink>
        </w:p>
        <w:p w14:paraId="6D982E41" w14:textId="65FAFAE6" w:rsidR="009230FE" w:rsidRDefault="00532E57">
          <w:pPr>
            <w:pStyle w:val="TJ1"/>
            <w:tabs>
              <w:tab w:val="left" w:pos="440"/>
              <w:tab w:val="right" w:leader="dot" w:pos="11188"/>
            </w:tabs>
            <w:rPr>
              <w:rFonts w:eastAsiaTheme="minorEastAsia"/>
              <w:noProof/>
              <w:lang w:eastAsia="hu-HU"/>
            </w:rPr>
          </w:pPr>
          <w:hyperlink w:anchor="_Toc146616534" w:history="1">
            <w:r w:rsidR="009230FE" w:rsidRPr="001F1A63">
              <w:rPr>
                <w:rStyle w:val="Hiperhivatkozs"/>
                <w:rFonts w:cstheme="minorHAnsi"/>
                <w:noProof/>
              </w:rPr>
              <w:t>3.</w:t>
            </w:r>
            <w:r w:rsidR="009230FE">
              <w:rPr>
                <w:rFonts w:eastAsiaTheme="minorEastAsia"/>
                <w:noProof/>
                <w:lang w:eastAsia="hu-HU"/>
              </w:rPr>
              <w:tab/>
            </w:r>
            <w:r w:rsidR="009230FE" w:rsidRPr="001F1A63">
              <w:rPr>
                <w:rStyle w:val="Hiperhivatkozs"/>
                <w:rFonts w:cstheme="minorHAnsi"/>
                <w:noProof/>
              </w:rPr>
              <w:t>A HFS által lefedett terület és lakosság meghatározása</w:t>
            </w:r>
            <w:r w:rsidR="009230FE">
              <w:rPr>
                <w:noProof/>
                <w:webHidden/>
              </w:rPr>
              <w:tab/>
            </w:r>
            <w:r w:rsidR="009230FE">
              <w:rPr>
                <w:noProof/>
                <w:webHidden/>
              </w:rPr>
              <w:fldChar w:fldCharType="begin"/>
            </w:r>
            <w:r w:rsidR="009230FE">
              <w:rPr>
                <w:noProof/>
                <w:webHidden/>
              </w:rPr>
              <w:instrText xml:space="preserve"> PAGEREF _Toc146616534 \h </w:instrText>
            </w:r>
            <w:r w:rsidR="009230FE">
              <w:rPr>
                <w:noProof/>
                <w:webHidden/>
              </w:rPr>
            </w:r>
            <w:r w:rsidR="009230FE">
              <w:rPr>
                <w:noProof/>
                <w:webHidden/>
              </w:rPr>
              <w:fldChar w:fldCharType="separate"/>
            </w:r>
            <w:r w:rsidR="00763DD6">
              <w:rPr>
                <w:noProof/>
                <w:webHidden/>
              </w:rPr>
              <w:t>9</w:t>
            </w:r>
            <w:r w:rsidR="009230FE">
              <w:rPr>
                <w:noProof/>
                <w:webHidden/>
              </w:rPr>
              <w:fldChar w:fldCharType="end"/>
            </w:r>
          </w:hyperlink>
        </w:p>
        <w:p w14:paraId="023369B4" w14:textId="59D14373" w:rsidR="009230FE" w:rsidRDefault="00532E57">
          <w:pPr>
            <w:pStyle w:val="TJ1"/>
            <w:tabs>
              <w:tab w:val="left" w:pos="440"/>
              <w:tab w:val="right" w:leader="dot" w:pos="11188"/>
            </w:tabs>
            <w:rPr>
              <w:rFonts w:eastAsiaTheme="minorEastAsia"/>
              <w:noProof/>
              <w:lang w:eastAsia="hu-HU"/>
            </w:rPr>
          </w:pPr>
          <w:hyperlink w:anchor="_Toc146616535" w:history="1">
            <w:r w:rsidR="009230FE" w:rsidRPr="001F1A63">
              <w:rPr>
                <w:rStyle w:val="Hiperhivatkozs"/>
                <w:rFonts w:cstheme="minorHAnsi"/>
                <w:noProof/>
              </w:rPr>
              <w:t>4.</w:t>
            </w:r>
            <w:r w:rsidR="009230FE">
              <w:rPr>
                <w:rFonts w:eastAsiaTheme="minorEastAsia"/>
                <w:noProof/>
                <w:lang w:eastAsia="hu-HU"/>
              </w:rPr>
              <w:tab/>
            </w:r>
            <w:r w:rsidR="009230FE" w:rsidRPr="001F1A63">
              <w:rPr>
                <w:rStyle w:val="Hiperhivatkozs"/>
                <w:rFonts w:cstheme="minorHAnsi"/>
                <w:noProof/>
              </w:rPr>
              <w:t>Horizontális célok</w:t>
            </w:r>
            <w:r w:rsidR="009230FE">
              <w:rPr>
                <w:noProof/>
                <w:webHidden/>
              </w:rPr>
              <w:tab/>
            </w:r>
            <w:r w:rsidR="009230FE">
              <w:rPr>
                <w:noProof/>
                <w:webHidden/>
              </w:rPr>
              <w:fldChar w:fldCharType="begin"/>
            </w:r>
            <w:r w:rsidR="009230FE">
              <w:rPr>
                <w:noProof/>
                <w:webHidden/>
              </w:rPr>
              <w:instrText xml:space="preserve"> PAGEREF _Toc146616535 \h </w:instrText>
            </w:r>
            <w:r w:rsidR="009230FE">
              <w:rPr>
                <w:noProof/>
                <w:webHidden/>
              </w:rPr>
            </w:r>
            <w:r w:rsidR="009230FE">
              <w:rPr>
                <w:noProof/>
                <w:webHidden/>
              </w:rPr>
              <w:fldChar w:fldCharType="separate"/>
            </w:r>
            <w:r w:rsidR="00763DD6">
              <w:rPr>
                <w:noProof/>
                <w:webHidden/>
              </w:rPr>
              <w:t>10</w:t>
            </w:r>
            <w:r w:rsidR="009230FE">
              <w:rPr>
                <w:noProof/>
                <w:webHidden/>
              </w:rPr>
              <w:fldChar w:fldCharType="end"/>
            </w:r>
          </w:hyperlink>
        </w:p>
        <w:p w14:paraId="096ADC0F" w14:textId="6E7DC360" w:rsidR="009230FE" w:rsidRDefault="00532E57">
          <w:pPr>
            <w:pStyle w:val="TJ2"/>
            <w:tabs>
              <w:tab w:val="left" w:pos="880"/>
              <w:tab w:val="right" w:leader="dot" w:pos="11188"/>
            </w:tabs>
            <w:rPr>
              <w:rFonts w:eastAsiaTheme="minorEastAsia"/>
              <w:noProof/>
              <w:lang w:eastAsia="hu-HU"/>
            </w:rPr>
          </w:pPr>
          <w:hyperlink w:anchor="_Toc146616536" w:history="1">
            <w:r w:rsidR="009230FE" w:rsidRPr="001F1A63">
              <w:rPr>
                <w:rStyle w:val="Hiperhivatkozs"/>
                <w:rFonts w:cstheme="minorHAnsi"/>
                <w:noProof/>
              </w:rPr>
              <w:t>4.1</w:t>
            </w:r>
            <w:r w:rsidR="009230FE">
              <w:rPr>
                <w:rFonts w:eastAsiaTheme="minorEastAsia"/>
                <w:noProof/>
                <w:lang w:eastAsia="hu-HU"/>
              </w:rPr>
              <w:tab/>
            </w:r>
            <w:r w:rsidR="009230FE" w:rsidRPr="001F1A63">
              <w:rPr>
                <w:rStyle w:val="Hiperhivatkozs"/>
                <w:rFonts w:cstheme="minorHAnsi"/>
                <w:noProof/>
              </w:rPr>
              <w:t>Esélyegyenlőség</w:t>
            </w:r>
            <w:r w:rsidR="009230FE">
              <w:rPr>
                <w:noProof/>
                <w:webHidden/>
              </w:rPr>
              <w:tab/>
            </w:r>
            <w:r w:rsidR="009230FE">
              <w:rPr>
                <w:noProof/>
                <w:webHidden/>
              </w:rPr>
              <w:fldChar w:fldCharType="begin"/>
            </w:r>
            <w:r w:rsidR="009230FE">
              <w:rPr>
                <w:noProof/>
                <w:webHidden/>
              </w:rPr>
              <w:instrText xml:space="preserve"> PAGEREF _Toc146616536 \h </w:instrText>
            </w:r>
            <w:r w:rsidR="009230FE">
              <w:rPr>
                <w:noProof/>
                <w:webHidden/>
              </w:rPr>
            </w:r>
            <w:r w:rsidR="009230FE">
              <w:rPr>
                <w:noProof/>
                <w:webHidden/>
              </w:rPr>
              <w:fldChar w:fldCharType="separate"/>
            </w:r>
            <w:r w:rsidR="00763DD6">
              <w:rPr>
                <w:noProof/>
                <w:webHidden/>
              </w:rPr>
              <w:t>10</w:t>
            </w:r>
            <w:r w:rsidR="009230FE">
              <w:rPr>
                <w:noProof/>
                <w:webHidden/>
              </w:rPr>
              <w:fldChar w:fldCharType="end"/>
            </w:r>
          </w:hyperlink>
        </w:p>
        <w:p w14:paraId="6388F1BC" w14:textId="77777777" w:rsidR="009230FE" w:rsidRDefault="00532E57">
          <w:pPr>
            <w:pStyle w:val="TJ2"/>
            <w:tabs>
              <w:tab w:val="left" w:pos="880"/>
              <w:tab w:val="right" w:leader="dot" w:pos="11188"/>
            </w:tabs>
            <w:rPr>
              <w:rFonts w:eastAsiaTheme="minorEastAsia"/>
              <w:noProof/>
              <w:lang w:eastAsia="hu-HU"/>
            </w:rPr>
          </w:pPr>
          <w:hyperlink w:anchor="_Toc146616537" w:history="1">
            <w:r w:rsidR="009230FE" w:rsidRPr="001F1A63">
              <w:rPr>
                <w:rStyle w:val="Hiperhivatkozs"/>
                <w:rFonts w:cstheme="minorHAnsi"/>
                <w:noProof/>
              </w:rPr>
              <w:t>4.2</w:t>
            </w:r>
            <w:r w:rsidR="009230FE">
              <w:rPr>
                <w:rFonts w:eastAsiaTheme="minorEastAsia"/>
                <w:noProof/>
                <w:lang w:eastAsia="hu-HU"/>
              </w:rPr>
              <w:tab/>
            </w:r>
            <w:r w:rsidR="009230FE" w:rsidRPr="001F1A63">
              <w:rPr>
                <w:rStyle w:val="Hiperhivatkozs"/>
                <w:rFonts w:cstheme="minorHAnsi"/>
                <w:noProof/>
              </w:rPr>
              <w:t>Fenntarthatóság és környezetvédelem</w:t>
            </w:r>
            <w:r w:rsidR="009230FE">
              <w:rPr>
                <w:noProof/>
                <w:webHidden/>
              </w:rPr>
              <w:tab/>
            </w:r>
            <w:r w:rsidR="009230FE">
              <w:rPr>
                <w:noProof/>
                <w:webHidden/>
              </w:rPr>
              <w:fldChar w:fldCharType="begin"/>
            </w:r>
            <w:r w:rsidR="009230FE">
              <w:rPr>
                <w:noProof/>
                <w:webHidden/>
              </w:rPr>
              <w:instrText xml:space="preserve"> PAGEREF _Toc146616537 \h </w:instrText>
            </w:r>
            <w:r w:rsidR="009230FE">
              <w:rPr>
                <w:noProof/>
                <w:webHidden/>
              </w:rPr>
            </w:r>
            <w:r w:rsidR="009230FE">
              <w:rPr>
                <w:noProof/>
                <w:webHidden/>
              </w:rPr>
              <w:fldChar w:fldCharType="separate"/>
            </w:r>
            <w:r w:rsidR="00763DD6">
              <w:rPr>
                <w:noProof/>
                <w:webHidden/>
              </w:rPr>
              <w:t>10</w:t>
            </w:r>
            <w:r w:rsidR="009230FE">
              <w:rPr>
                <w:noProof/>
                <w:webHidden/>
              </w:rPr>
              <w:fldChar w:fldCharType="end"/>
            </w:r>
          </w:hyperlink>
        </w:p>
        <w:p w14:paraId="17AE924E" w14:textId="47E554ED" w:rsidR="009230FE" w:rsidRDefault="00532E57">
          <w:pPr>
            <w:pStyle w:val="TJ1"/>
            <w:tabs>
              <w:tab w:val="left" w:pos="440"/>
              <w:tab w:val="right" w:leader="dot" w:pos="11188"/>
            </w:tabs>
            <w:rPr>
              <w:rFonts w:eastAsiaTheme="minorEastAsia"/>
              <w:noProof/>
              <w:lang w:eastAsia="hu-HU"/>
            </w:rPr>
          </w:pPr>
          <w:hyperlink w:anchor="_Toc146616538" w:history="1">
            <w:r w:rsidR="009230FE" w:rsidRPr="001F1A63">
              <w:rPr>
                <w:rStyle w:val="Hiperhivatkozs"/>
                <w:rFonts w:cstheme="minorHAnsi"/>
                <w:noProof/>
              </w:rPr>
              <w:t>5.</w:t>
            </w:r>
            <w:r w:rsidR="009230FE">
              <w:rPr>
                <w:rFonts w:eastAsiaTheme="minorEastAsia"/>
                <w:noProof/>
                <w:lang w:eastAsia="hu-HU"/>
              </w:rPr>
              <w:tab/>
            </w:r>
            <w:r w:rsidR="009230FE" w:rsidRPr="001F1A63">
              <w:rPr>
                <w:rStyle w:val="Hiperhivatkozs"/>
                <w:rFonts w:cstheme="minorHAnsi"/>
                <w:noProof/>
              </w:rPr>
              <w:t>A 2014-2020-as programozási időszakra és az átmeneti időszakra (2021-2022) vonatkozó HFS megvalósulásának összegző értékelése, következtetések</w:t>
            </w:r>
            <w:r w:rsidR="009230FE">
              <w:rPr>
                <w:noProof/>
                <w:webHidden/>
              </w:rPr>
              <w:tab/>
            </w:r>
            <w:r w:rsidR="009230FE">
              <w:rPr>
                <w:noProof/>
                <w:webHidden/>
              </w:rPr>
              <w:fldChar w:fldCharType="begin"/>
            </w:r>
            <w:r w:rsidR="009230FE">
              <w:rPr>
                <w:noProof/>
                <w:webHidden/>
              </w:rPr>
              <w:instrText xml:space="preserve"> PAGEREF _Toc146616538 \h </w:instrText>
            </w:r>
            <w:r w:rsidR="009230FE">
              <w:rPr>
                <w:noProof/>
                <w:webHidden/>
              </w:rPr>
            </w:r>
            <w:r w:rsidR="009230FE">
              <w:rPr>
                <w:noProof/>
                <w:webHidden/>
              </w:rPr>
              <w:fldChar w:fldCharType="separate"/>
            </w:r>
            <w:r w:rsidR="00763DD6">
              <w:rPr>
                <w:noProof/>
                <w:webHidden/>
              </w:rPr>
              <w:t>11</w:t>
            </w:r>
            <w:r w:rsidR="009230FE">
              <w:rPr>
                <w:noProof/>
                <w:webHidden/>
              </w:rPr>
              <w:fldChar w:fldCharType="end"/>
            </w:r>
          </w:hyperlink>
        </w:p>
        <w:p w14:paraId="1F2F7CCD" w14:textId="266DE121" w:rsidR="009230FE" w:rsidRDefault="00532E57">
          <w:pPr>
            <w:pStyle w:val="TJ1"/>
            <w:tabs>
              <w:tab w:val="left" w:pos="440"/>
              <w:tab w:val="right" w:leader="dot" w:pos="11188"/>
            </w:tabs>
            <w:rPr>
              <w:rFonts w:eastAsiaTheme="minorEastAsia"/>
              <w:noProof/>
              <w:lang w:eastAsia="hu-HU"/>
            </w:rPr>
          </w:pPr>
          <w:hyperlink w:anchor="_Toc146616539" w:history="1">
            <w:r w:rsidR="009230FE" w:rsidRPr="001F1A63">
              <w:rPr>
                <w:rStyle w:val="Hiperhivatkozs"/>
                <w:rFonts w:cstheme="minorHAnsi"/>
                <w:noProof/>
              </w:rPr>
              <w:t>6.</w:t>
            </w:r>
            <w:r w:rsidR="009230FE">
              <w:rPr>
                <w:rFonts w:eastAsiaTheme="minorEastAsia"/>
                <w:noProof/>
                <w:lang w:eastAsia="hu-HU"/>
              </w:rPr>
              <w:tab/>
            </w:r>
            <w:r w:rsidR="009230FE" w:rsidRPr="001F1A63">
              <w:rPr>
                <w:rStyle w:val="Hiperhivatkozs"/>
                <w:rFonts w:cstheme="minorHAnsi"/>
                <w:noProof/>
              </w:rPr>
              <w:t>Külső koherenciák azonosítása</w:t>
            </w:r>
            <w:r w:rsidR="009230FE">
              <w:rPr>
                <w:noProof/>
                <w:webHidden/>
              </w:rPr>
              <w:tab/>
            </w:r>
            <w:r w:rsidR="009230FE">
              <w:rPr>
                <w:noProof/>
                <w:webHidden/>
              </w:rPr>
              <w:fldChar w:fldCharType="begin"/>
            </w:r>
            <w:r w:rsidR="009230FE">
              <w:rPr>
                <w:noProof/>
                <w:webHidden/>
              </w:rPr>
              <w:instrText xml:space="preserve"> PAGEREF _Toc146616539 \h </w:instrText>
            </w:r>
            <w:r w:rsidR="009230FE">
              <w:rPr>
                <w:noProof/>
                <w:webHidden/>
              </w:rPr>
            </w:r>
            <w:r w:rsidR="009230FE">
              <w:rPr>
                <w:noProof/>
                <w:webHidden/>
              </w:rPr>
              <w:fldChar w:fldCharType="separate"/>
            </w:r>
            <w:r w:rsidR="00763DD6">
              <w:rPr>
                <w:noProof/>
                <w:webHidden/>
              </w:rPr>
              <w:t>13</w:t>
            </w:r>
            <w:r w:rsidR="009230FE">
              <w:rPr>
                <w:noProof/>
                <w:webHidden/>
              </w:rPr>
              <w:fldChar w:fldCharType="end"/>
            </w:r>
          </w:hyperlink>
        </w:p>
        <w:p w14:paraId="7BD37C5E" w14:textId="16725456" w:rsidR="009230FE" w:rsidRDefault="00532E57">
          <w:pPr>
            <w:pStyle w:val="TJ1"/>
            <w:tabs>
              <w:tab w:val="left" w:pos="440"/>
              <w:tab w:val="right" w:leader="dot" w:pos="11188"/>
            </w:tabs>
            <w:rPr>
              <w:rFonts w:eastAsiaTheme="minorEastAsia"/>
              <w:noProof/>
              <w:lang w:eastAsia="hu-HU"/>
            </w:rPr>
          </w:pPr>
          <w:hyperlink w:anchor="_Toc146616540" w:history="1">
            <w:r w:rsidR="009230FE" w:rsidRPr="001F1A63">
              <w:rPr>
                <w:rStyle w:val="Hiperhivatkozs"/>
                <w:rFonts w:cstheme="minorHAnsi"/>
                <w:noProof/>
              </w:rPr>
              <w:t>7.</w:t>
            </w:r>
            <w:r w:rsidR="009230FE">
              <w:rPr>
                <w:rFonts w:eastAsiaTheme="minorEastAsia"/>
                <w:noProof/>
                <w:lang w:eastAsia="hu-HU"/>
              </w:rPr>
              <w:tab/>
            </w:r>
            <w:r w:rsidR="009230FE" w:rsidRPr="001F1A63">
              <w:rPr>
                <w:rStyle w:val="Hiperhivatkozs"/>
                <w:rFonts w:cstheme="minorHAnsi"/>
                <w:noProof/>
              </w:rPr>
              <w:t>Helyzetfeltárás</w:t>
            </w:r>
            <w:r w:rsidR="009230FE">
              <w:rPr>
                <w:noProof/>
                <w:webHidden/>
              </w:rPr>
              <w:tab/>
            </w:r>
            <w:r w:rsidR="009230FE">
              <w:rPr>
                <w:noProof/>
                <w:webHidden/>
              </w:rPr>
              <w:fldChar w:fldCharType="begin"/>
            </w:r>
            <w:r w:rsidR="009230FE">
              <w:rPr>
                <w:noProof/>
                <w:webHidden/>
              </w:rPr>
              <w:instrText xml:space="preserve"> PAGEREF _Toc146616540 \h </w:instrText>
            </w:r>
            <w:r w:rsidR="009230FE">
              <w:rPr>
                <w:noProof/>
                <w:webHidden/>
              </w:rPr>
            </w:r>
            <w:r w:rsidR="009230FE">
              <w:rPr>
                <w:noProof/>
                <w:webHidden/>
              </w:rPr>
              <w:fldChar w:fldCharType="separate"/>
            </w:r>
            <w:r w:rsidR="00763DD6">
              <w:rPr>
                <w:noProof/>
                <w:webHidden/>
              </w:rPr>
              <w:t>16</w:t>
            </w:r>
            <w:r w:rsidR="009230FE">
              <w:rPr>
                <w:noProof/>
                <w:webHidden/>
              </w:rPr>
              <w:fldChar w:fldCharType="end"/>
            </w:r>
          </w:hyperlink>
        </w:p>
        <w:p w14:paraId="7B570F51" w14:textId="6FBBD314" w:rsidR="009230FE" w:rsidRDefault="00532E57">
          <w:pPr>
            <w:pStyle w:val="TJ2"/>
            <w:tabs>
              <w:tab w:val="left" w:pos="880"/>
              <w:tab w:val="right" w:leader="dot" w:pos="11188"/>
            </w:tabs>
            <w:rPr>
              <w:rFonts w:eastAsiaTheme="minorEastAsia"/>
              <w:noProof/>
              <w:lang w:eastAsia="hu-HU"/>
            </w:rPr>
          </w:pPr>
          <w:hyperlink w:anchor="_Toc146616541" w:history="1">
            <w:r w:rsidR="009230FE" w:rsidRPr="001F1A63">
              <w:rPr>
                <w:rStyle w:val="Hiperhivatkozs"/>
                <w:rFonts w:cstheme="minorHAnsi"/>
                <w:noProof/>
              </w:rPr>
              <w:t>7.1</w:t>
            </w:r>
            <w:r w:rsidR="009230FE">
              <w:rPr>
                <w:rFonts w:eastAsiaTheme="minorEastAsia"/>
                <w:noProof/>
                <w:lang w:eastAsia="hu-HU"/>
              </w:rPr>
              <w:tab/>
            </w:r>
            <w:r w:rsidR="009230FE" w:rsidRPr="001F1A63">
              <w:rPr>
                <w:rStyle w:val="Hiperhivatkozs"/>
                <w:rFonts w:cstheme="minorHAnsi"/>
                <w:noProof/>
              </w:rPr>
              <w:t>Helyi és helyzeti energiák bemutatása</w:t>
            </w:r>
            <w:r w:rsidR="009230FE">
              <w:rPr>
                <w:noProof/>
                <w:webHidden/>
              </w:rPr>
              <w:tab/>
            </w:r>
            <w:r w:rsidR="009230FE">
              <w:rPr>
                <w:noProof/>
                <w:webHidden/>
              </w:rPr>
              <w:fldChar w:fldCharType="begin"/>
            </w:r>
            <w:r w:rsidR="009230FE">
              <w:rPr>
                <w:noProof/>
                <w:webHidden/>
              </w:rPr>
              <w:instrText xml:space="preserve"> PAGEREF _Toc146616541 \h </w:instrText>
            </w:r>
            <w:r w:rsidR="009230FE">
              <w:rPr>
                <w:noProof/>
                <w:webHidden/>
              </w:rPr>
            </w:r>
            <w:r w:rsidR="009230FE">
              <w:rPr>
                <w:noProof/>
                <w:webHidden/>
              </w:rPr>
              <w:fldChar w:fldCharType="separate"/>
            </w:r>
            <w:r w:rsidR="00763DD6">
              <w:rPr>
                <w:noProof/>
                <w:webHidden/>
              </w:rPr>
              <w:t>16</w:t>
            </w:r>
            <w:r w:rsidR="009230FE">
              <w:rPr>
                <w:noProof/>
                <w:webHidden/>
              </w:rPr>
              <w:fldChar w:fldCharType="end"/>
            </w:r>
          </w:hyperlink>
        </w:p>
        <w:p w14:paraId="55F3894A" w14:textId="7675DEA3" w:rsidR="009230FE" w:rsidRDefault="00532E57">
          <w:pPr>
            <w:pStyle w:val="TJ2"/>
            <w:tabs>
              <w:tab w:val="left" w:pos="880"/>
              <w:tab w:val="right" w:leader="dot" w:pos="11188"/>
            </w:tabs>
            <w:rPr>
              <w:rFonts w:eastAsiaTheme="minorEastAsia"/>
              <w:noProof/>
              <w:lang w:eastAsia="hu-HU"/>
            </w:rPr>
          </w:pPr>
          <w:hyperlink w:anchor="_Toc146616542" w:history="1">
            <w:r w:rsidR="009230FE" w:rsidRPr="001F1A63">
              <w:rPr>
                <w:rStyle w:val="Hiperhivatkozs"/>
                <w:rFonts w:cstheme="minorHAnsi"/>
                <w:noProof/>
              </w:rPr>
              <w:t>7.2</w:t>
            </w:r>
            <w:r w:rsidR="009230FE">
              <w:rPr>
                <w:rFonts w:eastAsiaTheme="minorEastAsia"/>
                <w:noProof/>
                <w:lang w:eastAsia="hu-HU"/>
              </w:rPr>
              <w:tab/>
            </w:r>
            <w:r w:rsidR="009230FE" w:rsidRPr="001F1A63">
              <w:rPr>
                <w:rStyle w:val="Hiperhivatkozs"/>
                <w:rFonts w:cstheme="minorHAnsi"/>
                <w:noProof/>
              </w:rPr>
              <w:t>SWOT analízis</w:t>
            </w:r>
            <w:r w:rsidR="009230FE">
              <w:rPr>
                <w:noProof/>
                <w:webHidden/>
              </w:rPr>
              <w:tab/>
            </w:r>
            <w:r w:rsidR="009230FE">
              <w:rPr>
                <w:noProof/>
                <w:webHidden/>
              </w:rPr>
              <w:fldChar w:fldCharType="begin"/>
            </w:r>
            <w:r w:rsidR="009230FE">
              <w:rPr>
                <w:noProof/>
                <w:webHidden/>
              </w:rPr>
              <w:instrText xml:space="preserve"> PAGEREF _Toc146616542 \h </w:instrText>
            </w:r>
            <w:r w:rsidR="009230FE">
              <w:rPr>
                <w:noProof/>
                <w:webHidden/>
              </w:rPr>
            </w:r>
            <w:r w:rsidR="009230FE">
              <w:rPr>
                <w:noProof/>
                <w:webHidden/>
              </w:rPr>
              <w:fldChar w:fldCharType="separate"/>
            </w:r>
            <w:r w:rsidR="00763DD6">
              <w:rPr>
                <w:noProof/>
                <w:webHidden/>
              </w:rPr>
              <w:t>19</w:t>
            </w:r>
            <w:r w:rsidR="009230FE">
              <w:rPr>
                <w:noProof/>
                <w:webHidden/>
              </w:rPr>
              <w:fldChar w:fldCharType="end"/>
            </w:r>
          </w:hyperlink>
        </w:p>
        <w:p w14:paraId="7AE6C740" w14:textId="139449BF" w:rsidR="009230FE" w:rsidRDefault="00532E57">
          <w:pPr>
            <w:pStyle w:val="TJ1"/>
            <w:tabs>
              <w:tab w:val="left" w:pos="440"/>
              <w:tab w:val="right" w:leader="dot" w:pos="11188"/>
            </w:tabs>
            <w:rPr>
              <w:rFonts w:eastAsiaTheme="minorEastAsia"/>
              <w:noProof/>
              <w:lang w:eastAsia="hu-HU"/>
            </w:rPr>
          </w:pPr>
          <w:hyperlink w:anchor="_Toc146616543" w:history="1">
            <w:r w:rsidR="009230FE" w:rsidRPr="001F1A63">
              <w:rPr>
                <w:rStyle w:val="Hiperhivatkozs"/>
                <w:rFonts w:cstheme="minorHAnsi"/>
                <w:noProof/>
              </w:rPr>
              <w:t>8.</w:t>
            </w:r>
            <w:r w:rsidR="009230FE">
              <w:rPr>
                <w:rFonts w:eastAsiaTheme="minorEastAsia"/>
                <w:noProof/>
                <w:lang w:eastAsia="hu-HU"/>
              </w:rPr>
              <w:tab/>
            </w:r>
            <w:r w:rsidR="009230FE" w:rsidRPr="001F1A63">
              <w:rPr>
                <w:rStyle w:val="Hiperhivatkozs"/>
                <w:rFonts w:cstheme="minorHAnsi"/>
                <w:noProof/>
              </w:rPr>
              <w:t>A stratégia beavatkozási logikája</w:t>
            </w:r>
            <w:r w:rsidR="009230FE">
              <w:rPr>
                <w:noProof/>
                <w:webHidden/>
              </w:rPr>
              <w:tab/>
            </w:r>
            <w:r w:rsidR="009230FE">
              <w:rPr>
                <w:noProof/>
                <w:webHidden/>
              </w:rPr>
              <w:fldChar w:fldCharType="begin"/>
            </w:r>
            <w:r w:rsidR="009230FE">
              <w:rPr>
                <w:noProof/>
                <w:webHidden/>
              </w:rPr>
              <w:instrText xml:space="preserve"> PAGEREF _Toc146616543 \h </w:instrText>
            </w:r>
            <w:r w:rsidR="009230FE">
              <w:rPr>
                <w:noProof/>
                <w:webHidden/>
              </w:rPr>
            </w:r>
            <w:r w:rsidR="009230FE">
              <w:rPr>
                <w:noProof/>
                <w:webHidden/>
              </w:rPr>
              <w:fldChar w:fldCharType="separate"/>
            </w:r>
            <w:r w:rsidR="00763DD6">
              <w:rPr>
                <w:noProof/>
                <w:webHidden/>
              </w:rPr>
              <w:t>20</w:t>
            </w:r>
            <w:r w:rsidR="009230FE">
              <w:rPr>
                <w:noProof/>
                <w:webHidden/>
              </w:rPr>
              <w:fldChar w:fldCharType="end"/>
            </w:r>
          </w:hyperlink>
        </w:p>
        <w:p w14:paraId="0276ED9F" w14:textId="4D7A6A3B" w:rsidR="009230FE" w:rsidRDefault="00532E57">
          <w:pPr>
            <w:pStyle w:val="TJ2"/>
            <w:tabs>
              <w:tab w:val="left" w:pos="880"/>
              <w:tab w:val="right" w:leader="dot" w:pos="11188"/>
            </w:tabs>
            <w:rPr>
              <w:rFonts w:eastAsiaTheme="minorEastAsia"/>
              <w:noProof/>
              <w:lang w:eastAsia="hu-HU"/>
            </w:rPr>
          </w:pPr>
          <w:hyperlink w:anchor="_Toc146616544" w:history="1">
            <w:r w:rsidR="009230FE" w:rsidRPr="001F1A63">
              <w:rPr>
                <w:rStyle w:val="Hiperhivatkozs"/>
                <w:rFonts w:cstheme="minorHAnsi"/>
                <w:noProof/>
              </w:rPr>
              <w:t>8.1</w:t>
            </w:r>
            <w:r w:rsidR="009230FE">
              <w:rPr>
                <w:rFonts w:eastAsiaTheme="minorEastAsia"/>
                <w:noProof/>
                <w:lang w:eastAsia="hu-HU"/>
              </w:rPr>
              <w:tab/>
            </w:r>
            <w:r w:rsidR="009230FE" w:rsidRPr="001F1A63">
              <w:rPr>
                <w:rStyle w:val="Hiperhivatkozs"/>
                <w:rFonts w:cstheme="minorHAnsi"/>
                <w:noProof/>
              </w:rPr>
              <w:t>A stratégia jövőképe</w:t>
            </w:r>
            <w:r w:rsidR="009230FE">
              <w:rPr>
                <w:noProof/>
                <w:webHidden/>
              </w:rPr>
              <w:tab/>
            </w:r>
            <w:r w:rsidR="009230FE">
              <w:rPr>
                <w:noProof/>
                <w:webHidden/>
              </w:rPr>
              <w:fldChar w:fldCharType="begin"/>
            </w:r>
            <w:r w:rsidR="009230FE">
              <w:rPr>
                <w:noProof/>
                <w:webHidden/>
              </w:rPr>
              <w:instrText xml:space="preserve"> PAGEREF _Toc146616544 \h </w:instrText>
            </w:r>
            <w:r w:rsidR="009230FE">
              <w:rPr>
                <w:noProof/>
                <w:webHidden/>
              </w:rPr>
            </w:r>
            <w:r w:rsidR="009230FE">
              <w:rPr>
                <w:noProof/>
                <w:webHidden/>
              </w:rPr>
              <w:fldChar w:fldCharType="separate"/>
            </w:r>
            <w:r w:rsidR="00763DD6">
              <w:rPr>
                <w:noProof/>
                <w:webHidden/>
              </w:rPr>
              <w:t>20</w:t>
            </w:r>
            <w:r w:rsidR="009230FE">
              <w:rPr>
                <w:noProof/>
                <w:webHidden/>
              </w:rPr>
              <w:fldChar w:fldCharType="end"/>
            </w:r>
          </w:hyperlink>
        </w:p>
        <w:p w14:paraId="27869A8B" w14:textId="77777777" w:rsidR="009230FE" w:rsidRDefault="00532E57">
          <w:pPr>
            <w:pStyle w:val="TJ2"/>
            <w:tabs>
              <w:tab w:val="left" w:pos="880"/>
              <w:tab w:val="right" w:leader="dot" w:pos="11188"/>
            </w:tabs>
            <w:rPr>
              <w:rFonts w:eastAsiaTheme="minorEastAsia"/>
              <w:noProof/>
              <w:lang w:eastAsia="hu-HU"/>
            </w:rPr>
          </w:pPr>
          <w:hyperlink w:anchor="_Toc146616545" w:history="1">
            <w:r w:rsidR="009230FE" w:rsidRPr="001F1A63">
              <w:rPr>
                <w:rStyle w:val="Hiperhivatkozs"/>
                <w:rFonts w:cstheme="minorHAnsi"/>
                <w:noProof/>
              </w:rPr>
              <w:t>8.2</w:t>
            </w:r>
            <w:r w:rsidR="009230FE">
              <w:rPr>
                <w:rFonts w:eastAsiaTheme="minorEastAsia"/>
                <w:noProof/>
                <w:lang w:eastAsia="hu-HU"/>
              </w:rPr>
              <w:tab/>
            </w:r>
            <w:r w:rsidR="009230FE" w:rsidRPr="001F1A63">
              <w:rPr>
                <w:rStyle w:val="Hiperhivatkozs"/>
                <w:rFonts w:cstheme="minorHAnsi"/>
                <w:noProof/>
              </w:rPr>
              <w:t>A stratégia célhierarchiája</w:t>
            </w:r>
            <w:r w:rsidR="009230FE">
              <w:rPr>
                <w:noProof/>
                <w:webHidden/>
              </w:rPr>
              <w:tab/>
            </w:r>
            <w:r w:rsidR="009230FE">
              <w:rPr>
                <w:noProof/>
                <w:webHidden/>
              </w:rPr>
              <w:fldChar w:fldCharType="begin"/>
            </w:r>
            <w:r w:rsidR="009230FE">
              <w:rPr>
                <w:noProof/>
                <w:webHidden/>
              </w:rPr>
              <w:instrText xml:space="preserve"> PAGEREF _Toc146616545 \h </w:instrText>
            </w:r>
            <w:r w:rsidR="009230FE">
              <w:rPr>
                <w:noProof/>
                <w:webHidden/>
              </w:rPr>
            </w:r>
            <w:r w:rsidR="009230FE">
              <w:rPr>
                <w:noProof/>
                <w:webHidden/>
              </w:rPr>
              <w:fldChar w:fldCharType="separate"/>
            </w:r>
            <w:r w:rsidR="00763DD6">
              <w:rPr>
                <w:noProof/>
                <w:webHidden/>
              </w:rPr>
              <w:t>20</w:t>
            </w:r>
            <w:r w:rsidR="009230FE">
              <w:rPr>
                <w:noProof/>
                <w:webHidden/>
              </w:rPr>
              <w:fldChar w:fldCharType="end"/>
            </w:r>
          </w:hyperlink>
        </w:p>
        <w:p w14:paraId="71E39FA9" w14:textId="6DB5F583" w:rsidR="009230FE" w:rsidRDefault="00532E57">
          <w:pPr>
            <w:pStyle w:val="TJ1"/>
            <w:tabs>
              <w:tab w:val="left" w:pos="440"/>
              <w:tab w:val="right" w:leader="dot" w:pos="11188"/>
            </w:tabs>
            <w:rPr>
              <w:rFonts w:eastAsiaTheme="minorEastAsia"/>
              <w:noProof/>
              <w:lang w:eastAsia="hu-HU"/>
            </w:rPr>
          </w:pPr>
          <w:hyperlink w:anchor="_Toc146616546" w:history="1">
            <w:r w:rsidR="009230FE" w:rsidRPr="001F1A63">
              <w:rPr>
                <w:rStyle w:val="Hiperhivatkozs"/>
                <w:rFonts w:cstheme="minorHAnsi"/>
                <w:noProof/>
              </w:rPr>
              <w:t>9.</w:t>
            </w:r>
            <w:r w:rsidR="009230FE">
              <w:rPr>
                <w:rFonts w:eastAsiaTheme="minorEastAsia"/>
                <w:noProof/>
                <w:lang w:eastAsia="hu-HU"/>
              </w:rPr>
              <w:tab/>
            </w:r>
            <w:r w:rsidR="009230FE" w:rsidRPr="001F1A63">
              <w:rPr>
                <w:rStyle w:val="Hiperhivatkozs"/>
                <w:rFonts w:cstheme="minorHAnsi"/>
                <w:noProof/>
              </w:rPr>
              <w:t>Cselekvési terv</w:t>
            </w:r>
            <w:r w:rsidR="009230FE">
              <w:rPr>
                <w:noProof/>
                <w:webHidden/>
              </w:rPr>
              <w:tab/>
            </w:r>
            <w:r w:rsidR="009230FE">
              <w:rPr>
                <w:noProof/>
                <w:webHidden/>
              </w:rPr>
              <w:fldChar w:fldCharType="begin"/>
            </w:r>
            <w:r w:rsidR="009230FE">
              <w:rPr>
                <w:noProof/>
                <w:webHidden/>
              </w:rPr>
              <w:instrText xml:space="preserve"> PAGEREF _Toc146616546 \h </w:instrText>
            </w:r>
            <w:r w:rsidR="009230FE">
              <w:rPr>
                <w:noProof/>
                <w:webHidden/>
              </w:rPr>
            </w:r>
            <w:r w:rsidR="009230FE">
              <w:rPr>
                <w:noProof/>
                <w:webHidden/>
              </w:rPr>
              <w:fldChar w:fldCharType="separate"/>
            </w:r>
            <w:r w:rsidR="00763DD6">
              <w:rPr>
                <w:noProof/>
                <w:webHidden/>
              </w:rPr>
              <w:t>22</w:t>
            </w:r>
            <w:r w:rsidR="009230FE">
              <w:rPr>
                <w:noProof/>
                <w:webHidden/>
              </w:rPr>
              <w:fldChar w:fldCharType="end"/>
            </w:r>
          </w:hyperlink>
        </w:p>
        <w:p w14:paraId="44710D15" w14:textId="61F95CD6" w:rsidR="009230FE" w:rsidRDefault="00532E57">
          <w:pPr>
            <w:pStyle w:val="TJ2"/>
            <w:tabs>
              <w:tab w:val="left" w:pos="880"/>
              <w:tab w:val="right" w:leader="dot" w:pos="11188"/>
            </w:tabs>
            <w:rPr>
              <w:rFonts w:eastAsiaTheme="minorEastAsia"/>
              <w:noProof/>
              <w:lang w:eastAsia="hu-HU"/>
            </w:rPr>
          </w:pPr>
          <w:hyperlink w:anchor="_Toc146616547" w:history="1">
            <w:r w:rsidR="009230FE" w:rsidRPr="001F1A63">
              <w:rPr>
                <w:rStyle w:val="Hiperhivatkozs"/>
                <w:rFonts w:cstheme="minorHAnsi"/>
                <w:noProof/>
              </w:rPr>
              <w:t>9.1</w:t>
            </w:r>
            <w:r w:rsidR="009230FE">
              <w:rPr>
                <w:rFonts w:eastAsiaTheme="minorEastAsia"/>
                <w:noProof/>
                <w:lang w:eastAsia="hu-HU"/>
              </w:rPr>
              <w:tab/>
            </w:r>
            <w:r w:rsidR="009230FE" w:rsidRPr="001F1A63">
              <w:rPr>
                <w:rStyle w:val="Hiperhivatkozs"/>
                <w:rFonts w:cstheme="minorHAnsi"/>
                <w:noProof/>
              </w:rPr>
              <w:t>Az intézkedések leírása</w:t>
            </w:r>
            <w:r w:rsidR="009230FE">
              <w:rPr>
                <w:noProof/>
                <w:webHidden/>
              </w:rPr>
              <w:tab/>
            </w:r>
            <w:r w:rsidR="009230FE">
              <w:rPr>
                <w:noProof/>
                <w:webHidden/>
              </w:rPr>
              <w:fldChar w:fldCharType="begin"/>
            </w:r>
            <w:r w:rsidR="009230FE">
              <w:rPr>
                <w:noProof/>
                <w:webHidden/>
              </w:rPr>
              <w:instrText xml:space="preserve"> PAGEREF _Toc146616547 \h </w:instrText>
            </w:r>
            <w:r w:rsidR="009230FE">
              <w:rPr>
                <w:noProof/>
                <w:webHidden/>
              </w:rPr>
            </w:r>
            <w:r w:rsidR="009230FE">
              <w:rPr>
                <w:noProof/>
                <w:webHidden/>
              </w:rPr>
              <w:fldChar w:fldCharType="separate"/>
            </w:r>
            <w:r w:rsidR="00763DD6">
              <w:rPr>
                <w:noProof/>
                <w:webHidden/>
              </w:rPr>
              <w:t>22</w:t>
            </w:r>
            <w:r w:rsidR="009230FE">
              <w:rPr>
                <w:noProof/>
                <w:webHidden/>
              </w:rPr>
              <w:fldChar w:fldCharType="end"/>
            </w:r>
          </w:hyperlink>
        </w:p>
        <w:p w14:paraId="400FADAE" w14:textId="77777777" w:rsidR="009230FE" w:rsidRDefault="00532E57">
          <w:pPr>
            <w:pStyle w:val="TJ2"/>
            <w:tabs>
              <w:tab w:val="left" w:pos="880"/>
              <w:tab w:val="right" w:leader="dot" w:pos="11188"/>
            </w:tabs>
            <w:rPr>
              <w:rFonts w:eastAsiaTheme="minorEastAsia"/>
              <w:noProof/>
              <w:lang w:eastAsia="hu-HU"/>
            </w:rPr>
          </w:pPr>
          <w:hyperlink w:anchor="_Toc146616548" w:history="1">
            <w:r w:rsidR="009230FE" w:rsidRPr="001F1A63">
              <w:rPr>
                <w:rStyle w:val="Hiperhivatkozs"/>
                <w:rFonts w:cstheme="minorHAnsi"/>
                <w:noProof/>
              </w:rPr>
              <w:t>9.2</w:t>
            </w:r>
            <w:r w:rsidR="009230FE">
              <w:rPr>
                <w:rFonts w:eastAsiaTheme="minorEastAsia"/>
                <w:noProof/>
                <w:lang w:eastAsia="hu-HU"/>
              </w:rPr>
              <w:tab/>
            </w:r>
            <w:r w:rsidR="009230FE" w:rsidRPr="001F1A63">
              <w:rPr>
                <w:rStyle w:val="Hiperhivatkozs"/>
                <w:rFonts w:cstheme="minorHAnsi"/>
                <w:noProof/>
              </w:rPr>
              <w:t>Együttműködések</w:t>
            </w:r>
            <w:r w:rsidR="009230FE">
              <w:rPr>
                <w:noProof/>
                <w:webHidden/>
              </w:rPr>
              <w:tab/>
            </w:r>
            <w:r w:rsidR="009230FE">
              <w:rPr>
                <w:noProof/>
                <w:webHidden/>
              </w:rPr>
              <w:fldChar w:fldCharType="begin"/>
            </w:r>
            <w:r w:rsidR="009230FE">
              <w:rPr>
                <w:noProof/>
                <w:webHidden/>
              </w:rPr>
              <w:instrText xml:space="preserve"> PAGEREF _Toc146616548 \h </w:instrText>
            </w:r>
            <w:r w:rsidR="009230FE">
              <w:rPr>
                <w:noProof/>
                <w:webHidden/>
              </w:rPr>
            </w:r>
            <w:r w:rsidR="009230FE">
              <w:rPr>
                <w:noProof/>
                <w:webHidden/>
              </w:rPr>
              <w:fldChar w:fldCharType="separate"/>
            </w:r>
            <w:r w:rsidR="00763DD6">
              <w:rPr>
                <w:noProof/>
                <w:webHidden/>
              </w:rPr>
              <w:t>28</w:t>
            </w:r>
            <w:r w:rsidR="009230FE">
              <w:rPr>
                <w:noProof/>
                <w:webHidden/>
              </w:rPr>
              <w:fldChar w:fldCharType="end"/>
            </w:r>
          </w:hyperlink>
        </w:p>
        <w:p w14:paraId="3486B7E4" w14:textId="77777777" w:rsidR="009230FE" w:rsidRDefault="00532E57">
          <w:pPr>
            <w:pStyle w:val="TJ2"/>
            <w:tabs>
              <w:tab w:val="left" w:pos="880"/>
              <w:tab w:val="right" w:leader="dot" w:pos="11188"/>
            </w:tabs>
            <w:rPr>
              <w:rFonts w:eastAsiaTheme="minorEastAsia"/>
              <w:noProof/>
              <w:lang w:eastAsia="hu-HU"/>
            </w:rPr>
          </w:pPr>
          <w:hyperlink w:anchor="_Toc146616549" w:history="1">
            <w:r w:rsidR="009230FE" w:rsidRPr="001F1A63">
              <w:rPr>
                <w:rStyle w:val="Hiperhivatkozs"/>
                <w:rFonts w:cstheme="minorHAnsi"/>
                <w:noProof/>
              </w:rPr>
              <w:t>9.3</w:t>
            </w:r>
            <w:r w:rsidR="009230FE">
              <w:rPr>
                <w:rFonts w:eastAsiaTheme="minorEastAsia"/>
                <w:noProof/>
                <w:lang w:eastAsia="hu-HU"/>
              </w:rPr>
              <w:tab/>
            </w:r>
            <w:r w:rsidR="009230FE" w:rsidRPr="001F1A63">
              <w:rPr>
                <w:rStyle w:val="Hiperhivatkozs"/>
                <w:rFonts w:cstheme="minorHAnsi"/>
                <w:noProof/>
              </w:rPr>
              <w:t>Kommunikációs terv</w:t>
            </w:r>
            <w:r w:rsidR="009230FE">
              <w:rPr>
                <w:noProof/>
                <w:webHidden/>
              </w:rPr>
              <w:tab/>
            </w:r>
            <w:r w:rsidR="009230FE">
              <w:rPr>
                <w:noProof/>
                <w:webHidden/>
              </w:rPr>
              <w:fldChar w:fldCharType="begin"/>
            </w:r>
            <w:r w:rsidR="009230FE">
              <w:rPr>
                <w:noProof/>
                <w:webHidden/>
              </w:rPr>
              <w:instrText xml:space="preserve"> PAGEREF _Toc146616549 \h </w:instrText>
            </w:r>
            <w:r w:rsidR="009230FE">
              <w:rPr>
                <w:noProof/>
                <w:webHidden/>
              </w:rPr>
            </w:r>
            <w:r w:rsidR="009230FE">
              <w:rPr>
                <w:noProof/>
                <w:webHidden/>
              </w:rPr>
              <w:fldChar w:fldCharType="separate"/>
            </w:r>
            <w:r w:rsidR="00763DD6">
              <w:rPr>
                <w:noProof/>
                <w:webHidden/>
              </w:rPr>
              <w:t>28</w:t>
            </w:r>
            <w:r w:rsidR="009230FE">
              <w:rPr>
                <w:noProof/>
                <w:webHidden/>
              </w:rPr>
              <w:fldChar w:fldCharType="end"/>
            </w:r>
          </w:hyperlink>
        </w:p>
        <w:p w14:paraId="2F496AD7" w14:textId="77777777" w:rsidR="009230FE" w:rsidRDefault="00532E57">
          <w:pPr>
            <w:pStyle w:val="TJ2"/>
            <w:tabs>
              <w:tab w:val="left" w:pos="880"/>
              <w:tab w:val="right" w:leader="dot" w:pos="11188"/>
            </w:tabs>
            <w:rPr>
              <w:rFonts w:eastAsiaTheme="minorEastAsia"/>
              <w:noProof/>
              <w:lang w:eastAsia="hu-HU"/>
            </w:rPr>
          </w:pPr>
          <w:hyperlink w:anchor="_Toc146616550" w:history="1">
            <w:r w:rsidR="009230FE" w:rsidRPr="001F1A63">
              <w:rPr>
                <w:rStyle w:val="Hiperhivatkozs"/>
                <w:rFonts w:cstheme="minorHAnsi"/>
                <w:noProof/>
              </w:rPr>
              <w:t>9.4</w:t>
            </w:r>
            <w:r w:rsidR="009230FE">
              <w:rPr>
                <w:rFonts w:eastAsiaTheme="minorEastAsia"/>
                <w:noProof/>
                <w:lang w:eastAsia="hu-HU"/>
              </w:rPr>
              <w:tab/>
            </w:r>
            <w:r w:rsidR="009230FE" w:rsidRPr="001F1A63">
              <w:rPr>
                <w:rStyle w:val="Hiperhivatkozs"/>
                <w:rFonts w:cstheme="minorHAnsi"/>
                <w:noProof/>
              </w:rPr>
              <w:t>Egyéb, a HACS által megvalósított projektek</w:t>
            </w:r>
            <w:r w:rsidR="009230FE">
              <w:rPr>
                <w:noProof/>
                <w:webHidden/>
              </w:rPr>
              <w:tab/>
            </w:r>
            <w:r w:rsidR="009230FE">
              <w:rPr>
                <w:noProof/>
                <w:webHidden/>
              </w:rPr>
              <w:fldChar w:fldCharType="begin"/>
            </w:r>
            <w:r w:rsidR="009230FE">
              <w:rPr>
                <w:noProof/>
                <w:webHidden/>
              </w:rPr>
              <w:instrText xml:space="preserve"> PAGEREF _Toc146616550 \h </w:instrText>
            </w:r>
            <w:r w:rsidR="009230FE">
              <w:rPr>
                <w:noProof/>
                <w:webHidden/>
              </w:rPr>
            </w:r>
            <w:r w:rsidR="009230FE">
              <w:rPr>
                <w:noProof/>
                <w:webHidden/>
              </w:rPr>
              <w:fldChar w:fldCharType="separate"/>
            </w:r>
            <w:r w:rsidR="00763DD6">
              <w:rPr>
                <w:noProof/>
                <w:webHidden/>
              </w:rPr>
              <w:t>29</w:t>
            </w:r>
            <w:r w:rsidR="009230FE">
              <w:rPr>
                <w:noProof/>
                <w:webHidden/>
              </w:rPr>
              <w:fldChar w:fldCharType="end"/>
            </w:r>
          </w:hyperlink>
        </w:p>
        <w:p w14:paraId="2E9478BF" w14:textId="5D8D73B8" w:rsidR="009230FE" w:rsidRDefault="00532E57">
          <w:pPr>
            <w:pStyle w:val="TJ1"/>
            <w:tabs>
              <w:tab w:val="left" w:pos="660"/>
              <w:tab w:val="right" w:leader="dot" w:pos="11188"/>
            </w:tabs>
            <w:rPr>
              <w:rFonts w:eastAsiaTheme="minorEastAsia"/>
              <w:noProof/>
              <w:lang w:eastAsia="hu-HU"/>
            </w:rPr>
          </w:pPr>
          <w:hyperlink w:anchor="_Toc146616551" w:history="1">
            <w:r w:rsidR="009230FE" w:rsidRPr="001F1A63">
              <w:rPr>
                <w:rStyle w:val="Hiperhivatkozs"/>
                <w:rFonts w:cstheme="minorHAnsi"/>
                <w:noProof/>
              </w:rPr>
              <w:t>10.</w:t>
            </w:r>
            <w:r w:rsidR="009230FE">
              <w:rPr>
                <w:rFonts w:eastAsiaTheme="minorEastAsia"/>
                <w:noProof/>
                <w:lang w:eastAsia="hu-HU"/>
              </w:rPr>
              <w:tab/>
            </w:r>
            <w:r w:rsidR="009230FE" w:rsidRPr="001F1A63">
              <w:rPr>
                <w:rStyle w:val="Hiperhivatkozs"/>
                <w:rFonts w:cstheme="minorHAnsi"/>
                <w:noProof/>
              </w:rPr>
              <w:t>Monitoring és Indikátorok</w:t>
            </w:r>
            <w:r w:rsidR="009230FE">
              <w:rPr>
                <w:noProof/>
                <w:webHidden/>
              </w:rPr>
              <w:tab/>
            </w:r>
            <w:r w:rsidR="009230FE">
              <w:rPr>
                <w:noProof/>
                <w:webHidden/>
              </w:rPr>
              <w:fldChar w:fldCharType="begin"/>
            </w:r>
            <w:r w:rsidR="009230FE">
              <w:rPr>
                <w:noProof/>
                <w:webHidden/>
              </w:rPr>
              <w:instrText xml:space="preserve"> PAGEREF _Toc146616551 \h </w:instrText>
            </w:r>
            <w:r w:rsidR="009230FE">
              <w:rPr>
                <w:noProof/>
                <w:webHidden/>
              </w:rPr>
            </w:r>
            <w:r w:rsidR="009230FE">
              <w:rPr>
                <w:noProof/>
                <w:webHidden/>
              </w:rPr>
              <w:fldChar w:fldCharType="separate"/>
            </w:r>
            <w:r w:rsidR="00763DD6">
              <w:rPr>
                <w:noProof/>
                <w:webHidden/>
              </w:rPr>
              <w:t>30</w:t>
            </w:r>
            <w:r w:rsidR="009230FE">
              <w:rPr>
                <w:noProof/>
                <w:webHidden/>
              </w:rPr>
              <w:fldChar w:fldCharType="end"/>
            </w:r>
          </w:hyperlink>
        </w:p>
        <w:p w14:paraId="10E90B89" w14:textId="50F52C53" w:rsidR="009230FE" w:rsidRDefault="00532E57">
          <w:pPr>
            <w:pStyle w:val="TJ2"/>
            <w:tabs>
              <w:tab w:val="left" w:pos="880"/>
              <w:tab w:val="right" w:leader="dot" w:pos="11188"/>
            </w:tabs>
            <w:rPr>
              <w:rFonts w:eastAsiaTheme="minorEastAsia"/>
              <w:noProof/>
              <w:lang w:eastAsia="hu-HU"/>
            </w:rPr>
          </w:pPr>
          <w:hyperlink w:anchor="_Toc146616552" w:history="1">
            <w:r w:rsidR="009230FE" w:rsidRPr="001F1A63">
              <w:rPr>
                <w:rStyle w:val="Hiperhivatkozs"/>
                <w:rFonts w:cstheme="minorHAnsi"/>
                <w:noProof/>
              </w:rPr>
              <w:t>10.1</w:t>
            </w:r>
            <w:r w:rsidR="009230FE">
              <w:rPr>
                <w:rFonts w:eastAsiaTheme="minorEastAsia"/>
                <w:noProof/>
                <w:lang w:eastAsia="hu-HU"/>
              </w:rPr>
              <w:tab/>
            </w:r>
            <w:r w:rsidR="009230FE" w:rsidRPr="001F1A63">
              <w:rPr>
                <w:rStyle w:val="Hiperhivatkozs"/>
                <w:rFonts w:cstheme="minorHAnsi"/>
                <w:noProof/>
              </w:rPr>
              <w:t>Monitoring</w:t>
            </w:r>
            <w:r w:rsidR="009230FE">
              <w:rPr>
                <w:noProof/>
                <w:webHidden/>
              </w:rPr>
              <w:tab/>
            </w:r>
            <w:r w:rsidR="009230FE">
              <w:rPr>
                <w:noProof/>
                <w:webHidden/>
              </w:rPr>
              <w:fldChar w:fldCharType="begin"/>
            </w:r>
            <w:r w:rsidR="009230FE">
              <w:rPr>
                <w:noProof/>
                <w:webHidden/>
              </w:rPr>
              <w:instrText xml:space="preserve"> PAGEREF _Toc146616552 \h </w:instrText>
            </w:r>
            <w:r w:rsidR="009230FE">
              <w:rPr>
                <w:noProof/>
                <w:webHidden/>
              </w:rPr>
            </w:r>
            <w:r w:rsidR="009230FE">
              <w:rPr>
                <w:noProof/>
                <w:webHidden/>
              </w:rPr>
              <w:fldChar w:fldCharType="separate"/>
            </w:r>
            <w:r w:rsidR="00763DD6">
              <w:rPr>
                <w:noProof/>
                <w:webHidden/>
              </w:rPr>
              <w:t>32</w:t>
            </w:r>
            <w:r w:rsidR="009230FE">
              <w:rPr>
                <w:noProof/>
                <w:webHidden/>
              </w:rPr>
              <w:fldChar w:fldCharType="end"/>
            </w:r>
          </w:hyperlink>
        </w:p>
        <w:p w14:paraId="576C3992" w14:textId="77777777" w:rsidR="009230FE" w:rsidRDefault="00532E57">
          <w:pPr>
            <w:pStyle w:val="TJ2"/>
            <w:tabs>
              <w:tab w:val="left" w:pos="880"/>
              <w:tab w:val="right" w:leader="dot" w:pos="11188"/>
            </w:tabs>
            <w:rPr>
              <w:rFonts w:eastAsiaTheme="minorEastAsia"/>
              <w:noProof/>
              <w:lang w:eastAsia="hu-HU"/>
            </w:rPr>
          </w:pPr>
          <w:hyperlink w:anchor="_Toc146616553" w:history="1">
            <w:r w:rsidR="009230FE" w:rsidRPr="001F1A63">
              <w:rPr>
                <w:rStyle w:val="Hiperhivatkozs"/>
                <w:rFonts w:cstheme="minorHAnsi"/>
                <w:noProof/>
              </w:rPr>
              <w:t>10.2</w:t>
            </w:r>
            <w:r w:rsidR="009230FE">
              <w:rPr>
                <w:rFonts w:eastAsiaTheme="minorEastAsia"/>
                <w:noProof/>
                <w:lang w:eastAsia="hu-HU"/>
              </w:rPr>
              <w:tab/>
            </w:r>
            <w:r w:rsidR="009230FE" w:rsidRPr="001F1A63">
              <w:rPr>
                <w:rStyle w:val="Hiperhivatkozs"/>
                <w:rFonts w:cstheme="minorHAnsi"/>
                <w:noProof/>
              </w:rPr>
              <w:t>Az indikátorok megadása</w:t>
            </w:r>
            <w:r w:rsidR="009230FE">
              <w:rPr>
                <w:noProof/>
                <w:webHidden/>
              </w:rPr>
              <w:tab/>
            </w:r>
            <w:r w:rsidR="009230FE">
              <w:rPr>
                <w:noProof/>
                <w:webHidden/>
              </w:rPr>
              <w:fldChar w:fldCharType="begin"/>
            </w:r>
            <w:r w:rsidR="009230FE">
              <w:rPr>
                <w:noProof/>
                <w:webHidden/>
              </w:rPr>
              <w:instrText xml:space="preserve"> PAGEREF _Toc146616553 \h </w:instrText>
            </w:r>
            <w:r w:rsidR="009230FE">
              <w:rPr>
                <w:noProof/>
                <w:webHidden/>
              </w:rPr>
            </w:r>
            <w:r w:rsidR="009230FE">
              <w:rPr>
                <w:noProof/>
                <w:webHidden/>
              </w:rPr>
              <w:fldChar w:fldCharType="separate"/>
            </w:r>
            <w:r w:rsidR="00763DD6">
              <w:rPr>
                <w:noProof/>
                <w:webHidden/>
              </w:rPr>
              <w:t>32</w:t>
            </w:r>
            <w:r w:rsidR="009230FE">
              <w:rPr>
                <w:noProof/>
                <w:webHidden/>
              </w:rPr>
              <w:fldChar w:fldCharType="end"/>
            </w:r>
          </w:hyperlink>
        </w:p>
        <w:p w14:paraId="6DE975B8" w14:textId="4849F214" w:rsidR="009230FE" w:rsidRDefault="00532E57">
          <w:pPr>
            <w:pStyle w:val="TJ1"/>
            <w:tabs>
              <w:tab w:val="left" w:pos="660"/>
              <w:tab w:val="right" w:leader="dot" w:pos="11188"/>
            </w:tabs>
            <w:rPr>
              <w:rFonts w:eastAsiaTheme="minorEastAsia"/>
              <w:noProof/>
              <w:lang w:eastAsia="hu-HU"/>
            </w:rPr>
          </w:pPr>
          <w:hyperlink w:anchor="_Toc146616554" w:history="1">
            <w:r w:rsidR="009230FE" w:rsidRPr="001F1A63">
              <w:rPr>
                <w:rStyle w:val="Hiperhivatkozs"/>
                <w:rFonts w:cstheme="minorHAnsi"/>
                <w:noProof/>
              </w:rPr>
              <w:t>11.</w:t>
            </w:r>
            <w:r w:rsidR="009230FE">
              <w:rPr>
                <w:rFonts w:eastAsiaTheme="minorEastAsia"/>
                <w:noProof/>
                <w:lang w:eastAsia="hu-HU"/>
              </w:rPr>
              <w:tab/>
            </w:r>
            <w:r w:rsidR="009230FE" w:rsidRPr="001F1A63">
              <w:rPr>
                <w:rStyle w:val="Hiperhivatkozs"/>
                <w:rFonts w:cstheme="minorHAnsi"/>
                <w:noProof/>
              </w:rPr>
              <w:t>Indikatív pénzügyi terv</w:t>
            </w:r>
            <w:r w:rsidR="009230FE">
              <w:rPr>
                <w:noProof/>
                <w:webHidden/>
              </w:rPr>
              <w:tab/>
            </w:r>
            <w:r w:rsidR="009230FE">
              <w:rPr>
                <w:noProof/>
                <w:webHidden/>
              </w:rPr>
              <w:fldChar w:fldCharType="begin"/>
            </w:r>
            <w:r w:rsidR="009230FE">
              <w:rPr>
                <w:noProof/>
                <w:webHidden/>
              </w:rPr>
              <w:instrText xml:space="preserve"> PAGEREF _Toc146616554 \h </w:instrText>
            </w:r>
            <w:r w:rsidR="009230FE">
              <w:rPr>
                <w:noProof/>
                <w:webHidden/>
              </w:rPr>
            </w:r>
            <w:r w:rsidR="009230FE">
              <w:rPr>
                <w:noProof/>
                <w:webHidden/>
              </w:rPr>
              <w:fldChar w:fldCharType="separate"/>
            </w:r>
            <w:r w:rsidR="00763DD6">
              <w:rPr>
                <w:noProof/>
                <w:webHidden/>
              </w:rPr>
              <w:t>35</w:t>
            </w:r>
            <w:r w:rsidR="009230FE">
              <w:rPr>
                <w:noProof/>
                <w:webHidden/>
              </w:rPr>
              <w:fldChar w:fldCharType="end"/>
            </w:r>
          </w:hyperlink>
        </w:p>
        <w:p w14:paraId="30561253" w14:textId="78B67567" w:rsidR="009230FE" w:rsidRDefault="00532E57">
          <w:pPr>
            <w:pStyle w:val="TJ1"/>
            <w:tabs>
              <w:tab w:val="right" w:leader="dot" w:pos="11188"/>
            </w:tabs>
            <w:rPr>
              <w:rFonts w:eastAsiaTheme="minorEastAsia"/>
              <w:noProof/>
              <w:lang w:eastAsia="hu-HU"/>
            </w:rPr>
          </w:pPr>
          <w:hyperlink w:anchor="_Toc146616555" w:history="1">
            <w:r w:rsidR="009230FE" w:rsidRPr="001F1A63">
              <w:rPr>
                <w:rStyle w:val="Hiperhivatkozs"/>
                <w:rFonts w:cstheme="minorHAnsi"/>
                <w:noProof/>
              </w:rPr>
              <w:t>Mellékletek</w:t>
            </w:r>
            <w:r w:rsidR="009230FE">
              <w:rPr>
                <w:noProof/>
                <w:webHidden/>
              </w:rPr>
              <w:tab/>
            </w:r>
            <w:r w:rsidR="009230FE" w:rsidRPr="004E11A5">
              <w:rPr>
                <w:noProof/>
                <w:webHidden/>
              </w:rPr>
              <w:fldChar w:fldCharType="begin"/>
            </w:r>
            <w:r w:rsidR="009230FE" w:rsidRPr="004E11A5">
              <w:rPr>
                <w:noProof/>
                <w:webHidden/>
              </w:rPr>
              <w:instrText xml:space="preserve"> PAGEREF _Toc146616555 \h </w:instrText>
            </w:r>
            <w:r w:rsidR="009230FE" w:rsidRPr="004E11A5">
              <w:rPr>
                <w:noProof/>
                <w:webHidden/>
              </w:rPr>
            </w:r>
            <w:r w:rsidR="009230FE" w:rsidRPr="004E11A5">
              <w:rPr>
                <w:noProof/>
                <w:webHidden/>
              </w:rPr>
              <w:fldChar w:fldCharType="separate"/>
            </w:r>
            <w:r w:rsidR="00763DD6">
              <w:rPr>
                <w:noProof/>
                <w:webHidden/>
              </w:rPr>
              <w:t>36</w:t>
            </w:r>
            <w:r w:rsidR="009230FE" w:rsidRPr="004E11A5">
              <w:rPr>
                <w:noProof/>
                <w:webHidden/>
              </w:rPr>
              <w:fldChar w:fldCharType="end"/>
            </w:r>
          </w:hyperlink>
        </w:p>
        <w:p w14:paraId="269E47E6" w14:textId="08B8E535" w:rsidR="003F6971" w:rsidRPr="003C37E0" w:rsidRDefault="004F7D05" w:rsidP="003C37E0">
          <w:r w:rsidRPr="003C37E0">
            <w:rPr>
              <w:b/>
              <w:bCs/>
            </w:rPr>
            <w:fldChar w:fldCharType="end"/>
          </w:r>
        </w:p>
      </w:sdtContent>
    </w:sdt>
    <w:p w14:paraId="691FCADE" w14:textId="03B6A85A" w:rsidR="003F6971" w:rsidRPr="003C37E0" w:rsidRDefault="003F6971" w:rsidP="003C37E0">
      <w:pPr>
        <w:rPr>
          <w:rFonts w:cstheme="minorHAnsi"/>
          <w:sz w:val="28"/>
          <w:szCs w:val="28"/>
        </w:rPr>
      </w:pPr>
    </w:p>
    <w:p w14:paraId="4254EEE8" w14:textId="7D8C7FC5" w:rsidR="003F6971" w:rsidRDefault="003F6971" w:rsidP="003C37E0">
      <w:pPr>
        <w:tabs>
          <w:tab w:val="left" w:pos="1027"/>
        </w:tabs>
        <w:rPr>
          <w:rFonts w:cstheme="minorHAnsi"/>
          <w:sz w:val="28"/>
          <w:szCs w:val="28"/>
        </w:rPr>
      </w:pPr>
      <w:r w:rsidRPr="003C37E0">
        <w:rPr>
          <w:rFonts w:cstheme="minorHAnsi"/>
          <w:sz w:val="28"/>
          <w:szCs w:val="28"/>
        </w:rPr>
        <w:tab/>
      </w:r>
    </w:p>
    <w:p w14:paraId="7109C501" w14:textId="77777777" w:rsidR="009230FE" w:rsidRPr="003C37E0" w:rsidRDefault="009230FE" w:rsidP="003C37E0">
      <w:pPr>
        <w:tabs>
          <w:tab w:val="left" w:pos="1027"/>
        </w:tabs>
        <w:rPr>
          <w:rFonts w:cstheme="minorHAnsi"/>
          <w:sz w:val="28"/>
          <w:szCs w:val="28"/>
        </w:rPr>
      </w:pPr>
    </w:p>
    <w:p w14:paraId="018EFDCC" w14:textId="77777777" w:rsidR="003F6971" w:rsidRPr="003C37E0" w:rsidRDefault="003F6971" w:rsidP="003C37E0">
      <w:pPr>
        <w:tabs>
          <w:tab w:val="left" w:pos="1027"/>
        </w:tabs>
        <w:rPr>
          <w:rFonts w:cstheme="minorHAnsi"/>
          <w:sz w:val="28"/>
          <w:szCs w:val="28"/>
        </w:rPr>
      </w:pPr>
    </w:p>
    <w:p w14:paraId="0DAACD5F" w14:textId="77777777" w:rsidR="003F6971" w:rsidRPr="003C37E0" w:rsidRDefault="003F6971" w:rsidP="003C37E0">
      <w:pPr>
        <w:pStyle w:val="Cmsor1"/>
        <w:rPr>
          <w:rFonts w:asciiTheme="minorHAnsi" w:hAnsiTheme="minorHAnsi" w:cstheme="minorHAnsi"/>
          <w:sz w:val="28"/>
          <w:szCs w:val="28"/>
        </w:rPr>
      </w:pPr>
      <w:bookmarkStart w:id="0" w:name="_Toc146616530"/>
      <w:r w:rsidRPr="003C37E0">
        <w:rPr>
          <w:rFonts w:asciiTheme="minorHAnsi" w:hAnsiTheme="minorHAnsi" w:cstheme="minorHAnsi"/>
          <w:sz w:val="28"/>
          <w:szCs w:val="28"/>
        </w:rPr>
        <w:lastRenderedPageBreak/>
        <w:t>Rövidítések jegyzéke</w:t>
      </w:r>
      <w:bookmarkEnd w:id="0"/>
    </w:p>
    <w:p w14:paraId="6C957EF0" w14:textId="77777777" w:rsidR="003F6971" w:rsidRPr="003C37E0" w:rsidRDefault="003F6971" w:rsidP="003C37E0"/>
    <w:p w14:paraId="3E33BDB1" w14:textId="47FE1A3B" w:rsidR="003F6971" w:rsidRPr="003C37E0" w:rsidRDefault="003F6971" w:rsidP="003C37E0">
      <w:r w:rsidRPr="003C37E0">
        <w:t xml:space="preserve">EU </w:t>
      </w:r>
      <w:r w:rsidR="00FF07EA" w:rsidRPr="003C37E0">
        <w:tab/>
      </w:r>
      <w:r w:rsidRPr="003C37E0">
        <w:t>Európai Unió</w:t>
      </w:r>
    </w:p>
    <w:p w14:paraId="6200F68E" w14:textId="77777777" w:rsidR="003F6971" w:rsidRPr="003C37E0" w:rsidRDefault="003F6971" w:rsidP="003C37E0">
      <w:r w:rsidRPr="003C37E0">
        <w:t>HACS</w:t>
      </w:r>
      <w:r w:rsidRPr="003C37E0">
        <w:tab/>
        <w:t>Helyi Akciócsoport</w:t>
      </w:r>
    </w:p>
    <w:p w14:paraId="59FF9BD2" w14:textId="77777777" w:rsidR="003F6971" w:rsidRPr="003C37E0" w:rsidRDefault="003F6971" w:rsidP="003C37E0">
      <w:proofErr w:type="gramStart"/>
      <w:r w:rsidRPr="003C37E0">
        <w:t>HBB       Helyi</w:t>
      </w:r>
      <w:proofErr w:type="gramEnd"/>
      <w:r w:rsidRPr="003C37E0">
        <w:t xml:space="preserve"> Bíráló Bizottság</w:t>
      </w:r>
    </w:p>
    <w:p w14:paraId="3E09B941" w14:textId="3E9DD4EB" w:rsidR="003F6971" w:rsidRPr="003C37E0" w:rsidRDefault="003F6971" w:rsidP="003C37E0">
      <w:r w:rsidRPr="003C37E0">
        <w:t xml:space="preserve">HF </w:t>
      </w:r>
      <w:r w:rsidR="00FF07EA" w:rsidRPr="003C37E0">
        <w:tab/>
      </w:r>
      <w:r w:rsidRPr="003C37E0">
        <w:t>Helyi Felhívás</w:t>
      </w:r>
    </w:p>
    <w:p w14:paraId="1614D705" w14:textId="77777777" w:rsidR="003F6971" w:rsidRPr="003C37E0" w:rsidRDefault="003F6971" w:rsidP="003C37E0">
      <w:r w:rsidRPr="003C37E0">
        <w:t>HFS</w:t>
      </w:r>
      <w:r w:rsidRPr="003C37E0">
        <w:tab/>
        <w:t>Helyi Fejlesztési Stratégia</w:t>
      </w:r>
    </w:p>
    <w:p w14:paraId="38899D94" w14:textId="77777777" w:rsidR="003F6971" w:rsidRPr="003C37E0" w:rsidRDefault="003F6971" w:rsidP="003C37E0">
      <w:r w:rsidRPr="003C37E0">
        <w:t>IH</w:t>
      </w:r>
      <w:r w:rsidRPr="003C37E0">
        <w:tab/>
        <w:t>Irányító Hatóság</w:t>
      </w:r>
    </w:p>
    <w:p w14:paraId="126F0A8A" w14:textId="77777777" w:rsidR="003F6971" w:rsidRPr="003C37E0" w:rsidRDefault="003F6971" w:rsidP="003C37E0">
      <w:proofErr w:type="gramStart"/>
      <w:r w:rsidRPr="003C37E0">
        <w:t>KAP        Közös</w:t>
      </w:r>
      <w:proofErr w:type="gramEnd"/>
      <w:r w:rsidRPr="003C37E0">
        <w:t xml:space="preserve"> Agrárpolitika</w:t>
      </w:r>
    </w:p>
    <w:p w14:paraId="48F40675" w14:textId="7A41219F" w:rsidR="003F6971" w:rsidRPr="003C37E0" w:rsidRDefault="003F6971" w:rsidP="003C37E0">
      <w:r w:rsidRPr="003C37E0">
        <w:t xml:space="preserve">KAP ST </w:t>
      </w:r>
      <w:r w:rsidR="00FF07EA" w:rsidRPr="003C37E0">
        <w:tab/>
      </w:r>
      <w:r w:rsidRPr="003C37E0">
        <w:t>Közös Agrárpolitika Stratégiai Terv</w:t>
      </w:r>
    </w:p>
    <w:p w14:paraId="54A8846E" w14:textId="77777777" w:rsidR="003F6971" w:rsidRPr="003C37E0" w:rsidRDefault="003F6971" w:rsidP="003C37E0">
      <w:r w:rsidRPr="003C37E0">
        <w:t>LEADER</w:t>
      </w:r>
      <w:r w:rsidRPr="003C37E0">
        <w:tab/>
        <w:t xml:space="preserve"> Közösségi kezdeményezés a vidék gazdasági fejlesztése érdekében</w:t>
      </w:r>
    </w:p>
    <w:p w14:paraId="5FED4634" w14:textId="77777777" w:rsidR="003F6971" w:rsidRPr="003C37E0" w:rsidRDefault="003F6971" w:rsidP="003C37E0">
      <w:r w:rsidRPr="003C37E0">
        <w:t>SWOT</w:t>
      </w:r>
      <w:r w:rsidRPr="003C37E0">
        <w:tab/>
        <w:t>Erősségek, Gyengeségek, Lehetőségek, Veszélyek elemzés módszer</w:t>
      </w:r>
    </w:p>
    <w:p w14:paraId="2CAB155B" w14:textId="77777777" w:rsidR="003F6971" w:rsidRPr="003C37E0" w:rsidRDefault="003F6971" w:rsidP="003C37E0">
      <w:r w:rsidRPr="003C37E0">
        <w:t>VP</w:t>
      </w:r>
      <w:r w:rsidRPr="003C37E0">
        <w:tab/>
        <w:t>Magyarország - Vidékfejlesztési Program 2014 - 2020</w:t>
      </w:r>
    </w:p>
    <w:p w14:paraId="0CA751A6" w14:textId="77777777" w:rsidR="003F6971" w:rsidRPr="003C37E0" w:rsidRDefault="003F6971" w:rsidP="003C37E0">
      <w:pPr>
        <w:pStyle w:val="Cmsor1"/>
        <w:spacing w:after="240"/>
        <w:rPr>
          <w:rFonts w:asciiTheme="minorHAnsi" w:hAnsiTheme="minorHAnsi" w:cstheme="minorHAnsi"/>
          <w:sz w:val="28"/>
          <w:szCs w:val="28"/>
        </w:rPr>
      </w:pPr>
    </w:p>
    <w:p w14:paraId="09F405E1" w14:textId="77777777" w:rsidR="003F6971" w:rsidRPr="003C37E0" w:rsidRDefault="003F6971" w:rsidP="003C37E0">
      <w:pPr>
        <w:pStyle w:val="Cmsor1"/>
        <w:spacing w:after="240"/>
        <w:rPr>
          <w:rFonts w:asciiTheme="minorHAnsi" w:hAnsiTheme="minorHAnsi" w:cstheme="minorHAnsi"/>
          <w:sz w:val="28"/>
          <w:szCs w:val="28"/>
        </w:rPr>
      </w:pPr>
    </w:p>
    <w:p w14:paraId="71924188" w14:textId="77777777" w:rsidR="003F6971" w:rsidRPr="003C37E0" w:rsidRDefault="003F6971" w:rsidP="003C37E0">
      <w:pPr>
        <w:pStyle w:val="Cmsor1"/>
        <w:spacing w:after="240"/>
        <w:rPr>
          <w:rFonts w:asciiTheme="minorHAnsi" w:hAnsiTheme="minorHAnsi" w:cstheme="minorHAnsi"/>
          <w:sz w:val="28"/>
          <w:szCs w:val="28"/>
        </w:rPr>
      </w:pPr>
    </w:p>
    <w:p w14:paraId="3764E261" w14:textId="77777777" w:rsidR="003F6971" w:rsidRPr="003C37E0" w:rsidRDefault="003F6971" w:rsidP="003C37E0"/>
    <w:p w14:paraId="344D865F" w14:textId="77777777" w:rsidR="003F6971" w:rsidRPr="003C37E0" w:rsidRDefault="003F6971" w:rsidP="003C37E0"/>
    <w:p w14:paraId="1D28A9E7" w14:textId="77777777" w:rsidR="003F6971" w:rsidRPr="003C37E0" w:rsidRDefault="003F6971" w:rsidP="003C37E0"/>
    <w:p w14:paraId="3C0AD005" w14:textId="77777777" w:rsidR="003F6971" w:rsidRPr="003C37E0" w:rsidRDefault="003F6971" w:rsidP="003C37E0"/>
    <w:p w14:paraId="05DB2623" w14:textId="77777777" w:rsidR="003F6971" w:rsidRPr="003C37E0" w:rsidRDefault="003F6971" w:rsidP="003C37E0"/>
    <w:p w14:paraId="4352C9C8" w14:textId="77777777" w:rsidR="003F6971" w:rsidRPr="003C37E0" w:rsidRDefault="003F6971" w:rsidP="003C37E0"/>
    <w:p w14:paraId="5A13D8EB" w14:textId="77777777" w:rsidR="003F6971" w:rsidRPr="003C37E0" w:rsidRDefault="003F6971" w:rsidP="003C37E0"/>
    <w:p w14:paraId="4675925A" w14:textId="77777777" w:rsidR="003F6971" w:rsidRPr="003C37E0" w:rsidRDefault="003F6971" w:rsidP="003C37E0"/>
    <w:p w14:paraId="277C5E83" w14:textId="77777777" w:rsidR="003F6971" w:rsidRPr="003C37E0" w:rsidRDefault="003F6971" w:rsidP="003C37E0"/>
    <w:p w14:paraId="12E8F279" w14:textId="77777777" w:rsidR="003F6971" w:rsidRPr="003C37E0" w:rsidRDefault="003F6971" w:rsidP="003C37E0">
      <w:pPr>
        <w:pStyle w:val="Cmsor1"/>
        <w:spacing w:after="240"/>
        <w:rPr>
          <w:rFonts w:asciiTheme="minorHAnsi" w:eastAsiaTheme="minorHAnsi" w:hAnsiTheme="minorHAnsi" w:cstheme="minorBidi"/>
          <w:color w:val="auto"/>
          <w:sz w:val="22"/>
          <w:szCs w:val="22"/>
        </w:rPr>
      </w:pPr>
    </w:p>
    <w:p w14:paraId="6AE4B0CD" w14:textId="77777777" w:rsidR="003F6971" w:rsidRPr="003C37E0" w:rsidRDefault="003F6971" w:rsidP="003C37E0"/>
    <w:p w14:paraId="3B8B5265" w14:textId="77777777" w:rsidR="003F6971" w:rsidRPr="003C37E0" w:rsidRDefault="003F6971" w:rsidP="003C37E0"/>
    <w:p w14:paraId="48ADB0E9" w14:textId="63A92F56" w:rsidR="00E25D6B" w:rsidRPr="003C37E0" w:rsidRDefault="00D90DF8" w:rsidP="003C37E0">
      <w:pPr>
        <w:pStyle w:val="Cmsor1"/>
        <w:spacing w:after="240"/>
        <w:rPr>
          <w:rFonts w:asciiTheme="minorHAnsi" w:hAnsiTheme="minorHAnsi" w:cstheme="minorHAnsi"/>
          <w:sz w:val="28"/>
          <w:szCs w:val="28"/>
        </w:rPr>
      </w:pPr>
      <w:bookmarkStart w:id="1" w:name="_Toc146616531"/>
      <w:r w:rsidRPr="003C37E0">
        <w:rPr>
          <w:rFonts w:asciiTheme="minorHAnsi" w:hAnsiTheme="minorHAnsi" w:cstheme="minorHAnsi"/>
          <w:sz w:val="28"/>
          <w:szCs w:val="28"/>
        </w:rPr>
        <w:lastRenderedPageBreak/>
        <w:t>Bevezetés</w:t>
      </w:r>
      <w:bookmarkEnd w:id="1"/>
    </w:p>
    <w:p w14:paraId="0E3DD84E" w14:textId="77777777" w:rsidR="00AE01B5" w:rsidRPr="003C37E0" w:rsidRDefault="00AE01B5" w:rsidP="003C37E0"/>
    <w:p w14:paraId="05FEA1F2" w14:textId="0715D000" w:rsidR="00AE01B5" w:rsidRPr="003C37E0" w:rsidRDefault="00AE01B5" w:rsidP="003C37E0">
      <w:pPr>
        <w:jc w:val="both"/>
      </w:pPr>
      <w:r w:rsidRPr="003C37E0">
        <w:t xml:space="preserve">A Sárköz – Dunavölgye – Siómente Egyesület </w:t>
      </w:r>
      <w:r w:rsidR="00791FC9" w:rsidRPr="003C37E0">
        <w:t xml:space="preserve">fő célja és </w:t>
      </w:r>
      <w:r w:rsidRPr="003C37E0">
        <w:t xml:space="preserve">feladata a következő ciklusban is a térség gazdasági szereplőinek, önkormányzatainak, civil szervezeteinek minél erősebb képviselete, a területre jutó fejlesztési források minél hatékonyabb </w:t>
      </w:r>
      <w:r w:rsidR="00791FC9" w:rsidRPr="003C37E0">
        <w:t>és direktebb elosztása lesz. A jelenlegi Helyi Fejlesztési Stratégia (továbbiakban:</w:t>
      </w:r>
      <w:r w:rsidRPr="003C37E0">
        <w:t xml:space="preserve"> HFS</w:t>
      </w:r>
      <w:r w:rsidR="00791FC9" w:rsidRPr="003C37E0">
        <w:t>)</w:t>
      </w:r>
      <w:r w:rsidRPr="003C37E0">
        <w:t xml:space="preserve"> megalkotásánál az előző időszakhoz képest k</w:t>
      </w:r>
      <w:r w:rsidR="00791FC9" w:rsidRPr="003C37E0">
        <w:t>isebb</w:t>
      </w:r>
      <w:r w:rsidRPr="003C37E0">
        <w:t xml:space="preserve"> szerep jutott a tagság vé</w:t>
      </w:r>
      <w:r w:rsidR="00791FC9" w:rsidRPr="003C37E0">
        <w:t>leményének felhasználásához,</w:t>
      </w:r>
      <w:r w:rsidRPr="003C37E0">
        <w:t xml:space="preserve"> főként az előző ciklus tapasztalataira, illetve az országos, és a </w:t>
      </w:r>
      <w:r w:rsidR="00791FC9" w:rsidRPr="003C37E0">
        <w:t>térségi gazdasági - társadalmi</w:t>
      </w:r>
      <w:r w:rsidRPr="003C37E0">
        <w:t xml:space="preserve"> környezet változásaira </w:t>
      </w:r>
      <w:r w:rsidR="00791FC9" w:rsidRPr="003C37E0">
        <w:t>támaszkodt</w:t>
      </w:r>
      <w:r w:rsidRPr="003C37E0">
        <w:t>unk</w:t>
      </w:r>
    </w:p>
    <w:p w14:paraId="317A0630" w14:textId="21FE157A" w:rsidR="00B420C0" w:rsidRDefault="00AE01B5" w:rsidP="007A60ED">
      <w:pPr>
        <w:autoSpaceDE w:val="0"/>
        <w:autoSpaceDN w:val="0"/>
        <w:adjustRightInd w:val="0"/>
        <w:spacing w:after="0"/>
        <w:jc w:val="both"/>
        <w:rPr>
          <w:rFonts w:cs="Calibri"/>
          <w:lang w:eastAsia="hu-HU"/>
        </w:rPr>
      </w:pPr>
      <w:r w:rsidRPr="003C37E0">
        <w:rPr>
          <w:bCs/>
          <w:lang w:val="pt-BR"/>
        </w:rPr>
        <w:t xml:space="preserve">A </w:t>
      </w:r>
      <w:r w:rsidRPr="003C37E0">
        <w:rPr>
          <w:rFonts w:cs="Calibri"/>
          <w:lang w:eastAsia="hu-HU"/>
        </w:rPr>
        <w:t>térség 24 települése</w:t>
      </w:r>
      <w:r w:rsidR="00C147C3" w:rsidRPr="003C37E0">
        <w:rPr>
          <w:rFonts w:cs="Calibri"/>
          <w:lang w:eastAsia="hu-HU"/>
        </w:rPr>
        <w:t xml:space="preserve"> egyrészt Szekszárd, a</w:t>
      </w:r>
      <w:r w:rsidRPr="003C37E0">
        <w:rPr>
          <w:rFonts w:cs="Calibri"/>
          <w:lang w:eastAsia="hu-HU"/>
        </w:rPr>
        <w:t xml:space="preserve"> megyeszékhely körül helyezkedik el, </w:t>
      </w:r>
      <w:r w:rsidR="00C147C3" w:rsidRPr="003C37E0">
        <w:rPr>
          <w:rFonts w:cs="Calibri"/>
          <w:lang w:eastAsia="hu-HU"/>
        </w:rPr>
        <w:t xml:space="preserve">másrészt északi része a Paksi Atomerőmű körüli településcsoport része, </w:t>
      </w:r>
      <w:r w:rsidRPr="003C37E0">
        <w:rPr>
          <w:rFonts w:cs="Calibri"/>
          <w:lang w:eastAsia="hu-HU"/>
        </w:rPr>
        <w:t>ami befolyásolja a foglalkoztatottság helyzetét, a közlekedési infrastruktúrát, a gazdasági és jövedelmi viszonyokat</w:t>
      </w:r>
      <w:r w:rsidR="00ED6EA9" w:rsidRPr="003C37E0">
        <w:rPr>
          <w:rFonts w:cs="Calibri"/>
          <w:lang w:eastAsia="hu-HU"/>
        </w:rPr>
        <w:t xml:space="preserve"> egyaránt</w:t>
      </w:r>
      <w:r w:rsidRPr="003C37E0">
        <w:rPr>
          <w:rFonts w:cs="Calibri"/>
          <w:lang w:eastAsia="hu-HU"/>
        </w:rPr>
        <w:t xml:space="preserve">. A térség mezőgazdasági tevékenysége fejlett, jelentős a </w:t>
      </w:r>
      <w:r w:rsidR="00ED6EA9" w:rsidRPr="003C37E0">
        <w:rPr>
          <w:rFonts w:cs="Calibri"/>
          <w:lang w:eastAsia="hu-HU"/>
        </w:rPr>
        <w:t xml:space="preserve">mezőgazdasági </w:t>
      </w:r>
      <w:r w:rsidRPr="003C37E0">
        <w:rPr>
          <w:rFonts w:cs="Calibri"/>
          <w:lang w:eastAsia="hu-HU"/>
        </w:rPr>
        <w:t>gazdálkodók aránya. A térséget átíveli a sző</w:t>
      </w:r>
      <w:r w:rsidR="003F31BE" w:rsidRPr="003C37E0">
        <w:rPr>
          <w:rFonts w:cs="Calibri"/>
          <w:lang w:eastAsia="hu-HU"/>
        </w:rPr>
        <w:t>lőterületekben gazdag Szekszárd</w:t>
      </w:r>
      <w:r w:rsidR="003C29FE" w:rsidRPr="003C37E0">
        <w:rPr>
          <w:rFonts w:cs="Calibri"/>
          <w:lang w:eastAsia="hu-HU"/>
        </w:rPr>
        <w:t>i</w:t>
      </w:r>
      <w:r w:rsidR="003F31BE" w:rsidRPr="003C37E0">
        <w:rPr>
          <w:rFonts w:cs="Calibri"/>
          <w:lang w:eastAsia="hu-HU"/>
        </w:rPr>
        <w:t xml:space="preserve">, valamint a </w:t>
      </w:r>
      <w:r w:rsidRPr="003C37E0">
        <w:rPr>
          <w:rFonts w:cs="Calibri"/>
          <w:lang w:eastAsia="hu-HU"/>
        </w:rPr>
        <w:t>Tolnai Borvidék, turisztikai potenciájában kiemelendő a Gemenci-erdő, a folyó-és állóvizek adottságai (Duna, holtágak, Sió-csatorna, Szálkai-tó), a hagyományőrzésben kiemelkedő a világörökségét részét képező Sárköz. Az ipari tevékenység a megyeszékhelyen összpontosul, a HACS településein jellemzően kisebb vállalkozások végzik tevékenységüket a kereskedelmi, szolgáltató-és építőiparban. A civil élet szerteágazó és aktív.</w:t>
      </w:r>
    </w:p>
    <w:p w14:paraId="2B8AB706" w14:textId="77777777" w:rsidR="007A60ED" w:rsidRPr="003C37E0" w:rsidRDefault="007A60ED" w:rsidP="007A60ED">
      <w:pPr>
        <w:autoSpaceDE w:val="0"/>
        <w:autoSpaceDN w:val="0"/>
        <w:adjustRightInd w:val="0"/>
        <w:spacing w:after="0"/>
        <w:jc w:val="both"/>
        <w:rPr>
          <w:rFonts w:cs="Calibri"/>
          <w:lang w:eastAsia="hu-HU"/>
        </w:rPr>
      </w:pPr>
    </w:p>
    <w:p w14:paraId="12E5A028" w14:textId="60002793" w:rsidR="00AE01B5" w:rsidRPr="003C37E0" w:rsidRDefault="00AE01B5" w:rsidP="003C37E0">
      <w:pPr>
        <w:jc w:val="both"/>
        <w:rPr>
          <w:rFonts w:cs="Calibri"/>
          <w:lang w:eastAsia="hu-HU"/>
        </w:rPr>
      </w:pPr>
      <w:r w:rsidRPr="003C37E0">
        <w:rPr>
          <w:rFonts w:cs="Calibri"/>
          <w:lang w:eastAsia="hu-HU"/>
        </w:rPr>
        <w:t>A vázolt adottságokat tekintve kézenfekvő, hogy a meglévő épített örökséget, természeti látnivalókat, helyi termelőket és turisztikai szolgáltatókat – szálláshelyek, lovardák, pincészetek, horgászati báziso</w:t>
      </w:r>
      <w:r w:rsidR="00AE5172">
        <w:rPr>
          <w:rFonts w:cs="Calibri"/>
          <w:lang w:eastAsia="hu-HU"/>
        </w:rPr>
        <w:t>kat, térségi nagyrendezvényeket,</w:t>
      </w:r>
      <w:r w:rsidRPr="003C37E0">
        <w:rPr>
          <w:rFonts w:cs="Calibri"/>
          <w:lang w:eastAsia="hu-HU"/>
        </w:rPr>
        <w:t xml:space="preserve"> </w:t>
      </w:r>
      <w:proofErr w:type="spellStart"/>
      <w:r w:rsidRPr="003C37E0">
        <w:rPr>
          <w:rFonts w:cs="Calibri"/>
          <w:lang w:eastAsia="hu-HU"/>
        </w:rPr>
        <w:t>stb-</w:t>
      </w:r>
      <w:proofErr w:type="spellEnd"/>
      <w:r w:rsidRPr="003C37E0">
        <w:rPr>
          <w:rFonts w:cs="Calibri"/>
          <w:lang w:eastAsia="hu-HU"/>
        </w:rPr>
        <w:t xml:space="preserve"> a minőségi tevékenységre ösztönözve felfűzze a HACS egy egységes arculatú térségi hálózatba. </w:t>
      </w:r>
    </w:p>
    <w:p w14:paraId="23291216" w14:textId="77777777" w:rsidR="001D518E" w:rsidRDefault="001D518E" w:rsidP="001D518E">
      <w:pPr>
        <w:jc w:val="both"/>
      </w:pPr>
      <w:r>
        <w:t xml:space="preserve">A HACS területi összetétele változatlan az előzőekhez képest, 24 településünk körbeöleli a megye székhelyét, Szekszárdot. Fadd a </w:t>
      </w:r>
      <w:proofErr w:type="spellStart"/>
      <w:r>
        <w:t>legészakibb</w:t>
      </w:r>
      <w:proofErr w:type="spellEnd"/>
      <w:r>
        <w:t xml:space="preserve">, míg Báta a </w:t>
      </w:r>
      <w:proofErr w:type="spellStart"/>
      <w:r>
        <w:t>legdélibb</w:t>
      </w:r>
      <w:proofErr w:type="spellEnd"/>
      <w:r>
        <w:t xml:space="preserve"> településünk, de a kettő között is csupán 39 km a távolság légvonalban. A falvak lakosságmegtartó ereje csökkenő tendenciát mutat, bár talán ezt lassította a Kormány utóbbi években meghozott számos családtámogatási intézkedése. Miközben területileg Szekszárd egyre jobban terjeszkedik, a lakossága folyamatosan csökken. Jellemző, hogy a környék gyönyörű természeti adottságú településeire (pl. Szálka, Fadd – Dombori) költöznek ki a városból, így ezekben a falvakban folyamatosan emelkednek az ingatlanárak. Bár nem a HACS területéhez tartozik, megkerülhetetlen a Paksi Atomerőmű szerepe a térségben. A kiszámítható, stabil munkahelyek, a környékbeli települések folyamatos támogatása, és az ország következő 50 évének legnagyobb fejlesztése, Paks 2 építése mind – mind hatással van térségünkre.  </w:t>
      </w:r>
      <w:r>
        <w:br/>
        <w:t>Gyakorlatilag Paks és Szekszárd köré csoportosulnak a településeink, mind közlekedési infrastruktúra, mind a gazdasági és jövedelmi viszonyokat tekintve is. A fejlett ipari tevékenység is főként itt csoportosul, a kisebb településeken a helyi szolgáltatók vállalkozásai a jellemzők (kereskedelem, építőipar).</w:t>
      </w:r>
    </w:p>
    <w:p w14:paraId="302B5A66" w14:textId="77777777" w:rsidR="001D518E" w:rsidRDefault="001D518E" w:rsidP="001D518E">
      <w:pPr>
        <w:jc w:val="both"/>
      </w:pPr>
      <w:r>
        <w:t xml:space="preserve">Mint a fentiekből is látszik, több szempontból is különleges és szerteágazó a térségünk. Az alapok adottak, és a meglévő erősségeinket kell tovább fejleszteni, hogy a települések megtarthassák, adott esetben növelni is tudják a lakosságszámukat. </w:t>
      </w:r>
    </w:p>
    <w:p w14:paraId="1A9F4CC1" w14:textId="77777777" w:rsidR="003C29FE" w:rsidRPr="003C37E0" w:rsidRDefault="003C29FE" w:rsidP="003C37E0">
      <w:pPr>
        <w:jc w:val="both"/>
        <w:rPr>
          <w:rFonts w:cs="Calibri"/>
          <w:lang w:eastAsia="hu-HU"/>
        </w:rPr>
      </w:pPr>
    </w:p>
    <w:p w14:paraId="73794E52" w14:textId="77777777" w:rsidR="00962FAB" w:rsidRPr="003C37E0" w:rsidRDefault="00962FAB" w:rsidP="003C37E0">
      <w:pPr>
        <w:jc w:val="both"/>
      </w:pPr>
    </w:p>
    <w:p w14:paraId="7F8AD6BE" w14:textId="77777777" w:rsidR="00BD01E0" w:rsidRPr="003C37E0" w:rsidRDefault="00BD01E0" w:rsidP="003C37E0">
      <w:pPr>
        <w:jc w:val="both"/>
      </w:pPr>
    </w:p>
    <w:p w14:paraId="36D3DBA3" w14:textId="77777777" w:rsidR="0064096A" w:rsidRDefault="0064096A" w:rsidP="003C37E0">
      <w:pPr>
        <w:jc w:val="both"/>
      </w:pPr>
    </w:p>
    <w:p w14:paraId="789DD779" w14:textId="77777777" w:rsidR="0064096A" w:rsidRPr="003C37E0" w:rsidRDefault="0064096A" w:rsidP="003C37E0">
      <w:pPr>
        <w:jc w:val="both"/>
      </w:pPr>
    </w:p>
    <w:p w14:paraId="05BAE15E" w14:textId="77777777" w:rsidR="003F6971" w:rsidRPr="003C37E0" w:rsidRDefault="003F6971" w:rsidP="003C37E0">
      <w:pPr>
        <w:jc w:val="both"/>
      </w:pPr>
    </w:p>
    <w:p w14:paraId="23A654C6" w14:textId="77777777" w:rsidR="003F6971" w:rsidRDefault="003F6971" w:rsidP="003C37E0">
      <w:pPr>
        <w:jc w:val="both"/>
      </w:pPr>
    </w:p>
    <w:p w14:paraId="04B9D384" w14:textId="77777777" w:rsidR="00D00AF8" w:rsidRPr="003C37E0" w:rsidRDefault="00D00AF8" w:rsidP="003C37E0">
      <w:pPr>
        <w:jc w:val="both"/>
      </w:pPr>
    </w:p>
    <w:p w14:paraId="4A68BEF9" w14:textId="3E4CE581" w:rsidR="0036718E" w:rsidRPr="003C37E0" w:rsidRDefault="0036718E" w:rsidP="003C37E0">
      <w:pPr>
        <w:pStyle w:val="Cmsor1"/>
        <w:numPr>
          <w:ilvl w:val="0"/>
          <w:numId w:val="3"/>
        </w:numPr>
        <w:rPr>
          <w:rFonts w:asciiTheme="minorHAnsi" w:hAnsiTheme="minorHAnsi" w:cstheme="minorHAnsi"/>
          <w:sz w:val="28"/>
          <w:szCs w:val="28"/>
        </w:rPr>
      </w:pPr>
      <w:bookmarkStart w:id="2" w:name="_Toc146616532"/>
      <w:r w:rsidRPr="003C37E0">
        <w:rPr>
          <w:rFonts w:asciiTheme="minorHAnsi" w:hAnsiTheme="minorHAnsi" w:cstheme="minorHAnsi"/>
          <w:sz w:val="28"/>
          <w:szCs w:val="28"/>
        </w:rPr>
        <w:lastRenderedPageBreak/>
        <w:t>A HFS és a KAP ST kapcsolata</w:t>
      </w:r>
      <w:bookmarkEnd w:id="2"/>
      <w:r w:rsidR="00776237" w:rsidRPr="003C37E0">
        <w:rPr>
          <w:rFonts w:asciiTheme="minorHAnsi" w:hAnsiTheme="minorHAnsi" w:cstheme="minorHAnsi"/>
          <w:sz w:val="28"/>
          <w:szCs w:val="28"/>
        </w:rPr>
        <w:tab/>
      </w:r>
    </w:p>
    <w:p w14:paraId="2F73389D" w14:textId="77777777" w:rsidR="00E25D6B" w:rsidRPr="003C37E0" w:rsidRDefault="00E25D6B" w:rsidP="003C37E0">
      <w:pPr>
        <w:spacing w:line="240" w:lineRule="auto"/>
      </w:pPr>
    </w:p>
    <w:p w14:paraId="724FB6EC" w14:textId="77777777" w:rsidR="00B9642B" w:rsidRPr="003C37E0" w:rsidRDefault="00B9642B" w:rsidP="003C37E0">
      <w:pPr>
        <w:spacing w:line="240" w:lineRule="auto"/>
        <w:rPr>
          <w:b/>
        </w:rPr>
      </w:pPr>
      <w:r w:rsidRPr="003C37E0">
        <w:rPr>
          <w:b/>
        </w:rPr>
        <w:t>A KONKRÉT KAP-CÉLKITŰZÉS kódja és leírása</w:t>
      </w:r>
    </w:p>
    <w:p w14:paraId="77297E68" w14:textId="77777777" w:rsidR="00B9642B" w:rsidRPr="003C37E0" w:rsidRDefault="00B9642B" w:rsidP="003C37E0">
      <w:pPr>
        <w:spacing w:line="240" w:lineRule="auto"/>
        <w:jc w:val="both"/>
      </w:pPr>
      <w:r w:rsidRPr="003C37E0">
        <w:t xml:space="preserve">SO8 - A foglalkoztatásnak, a növekedésnek, a nemek közötti egyenlőségnek – és többek között a nők mezőgazdasági tevékenységekben való részvételének –, a társadalmi befogadásnak és a helyi fejlesztésnek az előmozdítása a vidéki térségekben, a körforgásos </w:t>
      </w:r>
      <w:proofErr w:type="spellStart"/>
      <w:r w:rsidRPr="003C37E0">
        <w:t>biogazdaságot</w:t>
      </w:r>
      <w:proofErr w:type="spellEnd"/>
      <w:r w:rsidRPr="003C37E0">
        <w:t xml:space="preserve"> és a fenntartható erdészetet is beleértve.</w:t>
      </w:r>
    </w:p>
    <w:p w14:paraId="650AB2C7" w14:textId="77777777" w:rsidR="00B9642B" w:rsidRPr="003C37E0" w:rsidRDefault="00B9642B" w:rsidP="003C37E0">
      <w:pPr>
        <w:spacing w:line="240" w:lineRule="auto"/>
        <w:jc w:val="both"/>
        <w:rPr>
          <w:b/>
        </w:rPr>
      </w:pPr>
      <w:r w:rsidRPr="003C37E0">
        <w:rPr>
          <w:b/>
        </w:rPr>
        <w:t>Az EREDMÉNYMUTATÓ kódja és leírása</w:t>
      </w:r>
    </w:p>
    <w:p w14:paraId="2D4D38E3" w14:textId="2501E7A5" w:rsidR="00130587" w:rsidRPr="003C37E0" w:rsidRDefault="00B9642B" w:rsidP="003C37E0">
      <w:pPr>
        <w:jc w:val="both"/>
      </w:pPr>
      <w:r w:rsidRPr="003C37E0">
        <w:t>R.38 A helyi fejlesztési stratégiák által érintett vidéki népesség aránya</w:t>
      </w:r>
    </w:p>
    <w:p w14:paraId="64730453" w14:textId="77777777" w:rsidR="00130587" w:rsidRPr="003C37E0" w:rsidRDefault="00130587" w:rsidP="003C37E0">
      <w:pPr>
        <w:jc w:val="both"/>
        <w:rPr>
          <w:b/>
        </w:rPr>
      </w:pPr>
      <w:r w:rsidRPr="003C37E0">
        <w:rPr>
          <w:b/>
        </w:rPr>
        <w:t xml:space="preserve">A KAP ST „RD57_R15_LDR_77 - LEADER stratégiák elkészítése és végrehajtása” megnevezésű beavatkozása tartalmazza a LEADER támogatáshoz kapcsolódó kereteket. </w:t>
      </w:r>
    </w:p>
    <w:p w14:paraId="0B90BF27" w14:textId="3E5130D5" w:rsidR="0036718E" w:rsidRPr="003C37E0" w:rsidRDefault="00130587" w:rsidP="003C37E0">
      <w:pPr>
        <w:jc w:val="both"/>
      </w:pPr>
      <w:r w:rsidRPr="003C37E0">
        <w:t>Ez a</w:t>
      </w:r>
      <w:r w:rsidR="00B9642B" w:rsidRPr="003C37E0">
        <w:t xml:space="preserve"> beavatkozás</w:t>
      </w:r>
      <w:r w:rsidR="00E25D6B" w:rsidRPr="003C37E0">
        <w:t xml:space="preserve"> a</w:t>
      </w:r>
      <w:r w:rsidR="00B9642B" w:rsidRPr="003C37E0">
        <w:t xml:space="preserve"> vidéki térségek és közösségek területileg kiegyensúlyozott fejlesztésében jelentős szerepet vállaló, az ország térségeiben már működő vagy megalakuló </w:t>
      </w:r>
      <w:proofErr w:type="spellStart"/>
      <w:r w:rsidR="00B9642B" w:rsidRPr="003C37E0">
        <w:t>HACS-ok</w:t>
      </w:r>
      <w:proofErr w:type="spellEnd"/>
      <w:r w:rsidR="00B9642B" w:rsidRPr="003C37E0">
        <w:t xml:space="preserve"> számára biztosít támogatást. Az intézkedés keretében a </w:t>
      </w:r>
      <w:proofErr w:type="spellStart"/>
      <w:r w:rsidR="00B9642B" w:rsidRPr="003C37E0">
        <w:t>HACS-ok</w:t>
      </w:r>
      <w:proofErr w:type="spellEnd"/>
      <w:r w:rsidR="00B9642B" w:rsidRPr="003C37E0">
        <w:t xml:space="preserve"> a </w:t>
      </w:r>
      <w:r w:rsidR="00E25D6B" w:rsidRPr="003C37E0">
        <w:t>KAP ST</w:t>
      </w:r>
      <w:r w:rsidR="00B9642B" w:rsidRPr="003C37E0">
        <w:t xml:space="preserve"> céljaihoz illeszkedő, a helyi fejlesztési igényeknek megfelelő </w:t>
      </w:r>
      <w:proofErr w:type="spellStart"/>
      <w:r w:rsidR="00B9642B" w:rsidRPr="003C37E0">
        <w:t>HFS-t</w:t>
      </w:r>
      <w:proofErr w:type="spellEnd"/>
      <w:r w:rsidR="00B9642B" w:rsidRPr="003C37E0">
        <w:t xml:space="preserve"> dolgoznak ki. Az </w:t>
      </w:r>
      <w:r w:rsidR="00E8040D" w:rsidRPr="003C37E0">
        <w:t>IH</w:t>
      </w:r>
      <w:r w:rsidR="00B9642B" w:rsidRPr="003C37E0">
        <w:t xml:space="preserve"> által jóváhagyott </w:t>
      </w:r>
      <w:proofErr w:type="spellStart"/>
      <w:r w:rsidR="00B9642B" w:rsidRPr="003C37E0">
        <w:t>HFS-ben</w:t>
      </w:r>
      <w:proofErr w:type="spellEnd"/>
      <w:r w:rsidR="00B9642B" w:rsidRPr="003C37E0">
        <w:t xml:space="preserve"> a </w:t>
      </w:r>
      <w:proofErr w:type="spellStart"/>
      <w:r w:rsidR="00B9642B" w:rsidRPr="003C37E0">
        <w:t>HACS-ok</w:t>
      </w:r>
      <w:proofErr w:type="spellEnd"/>
      <w:r w:rsidR="00B9642B" w:rsidRPr="003C37E0">
        <w:t xml:space="preserve"> olyan fejlesztési célokat határoznak meg, amelyeket a térségi szereplők valósítanak meg.</w:t>
      </w:r>
    </w:p>
    <w:p w14:paraId="4B01F576" w14:textId="4E088215" w:rsidR="00B9642B" w:rsidRPr="003C37E0" w:rsidRDefault="00B9642B" w:rsidP="003C37E0">
      <w:pPr>
        <w:jc w:val="both"/>
      </w:pPr>
      <w:r w:rsidRPr="003C37E0">
        <w:t xml:space="preserve">A </w:t>
      </w:r>
      <w:proofErr w:type="spellStart"/>
      <w:r w:rsidRPr="003C37E0">
        <w:t>HFS-t</w:t>
      </w:r>
      <w:proofErr w:type="spellEnd"/>
      <w:r w:rsidRPr="003C37E0">
        <w:t xml:space="preserve"> annak tartalma és minősége, valamint a megvalósításhoz szükséges kapacitás alkalmassága alapján az IH hagyja jóvá. A </w:t>
      </w:r>
      <w:proofErr w:type="spellStart"/>
      <w:r w:rsidRPr="003C37E0">
        <w:t>HFS-ek</w:t>
      </w:r>
      <w:proofErr w:type="spellEnd"/>
      <w:r w:rsidRPr="003C37E0">
        <w:t xml:space="preserve"> tartalmának kialakítása a </w:t>
      </w:r>
      <w:proofErr w:type="spellStart"/>
      <w:r w:rsidRPr="003C37E0">
        <w:t>HACS-ok</w:t>
      </w:r>
      <w:proofErr w:type="spellEnd"/>
      <w:r w:rsidRPr="003C37E0">
        <w:t xml:space="preserve"> kizárólagos feladata és felelőssége, amelyhez a </w:t>
      </w:r>
      <w:r w:rsidR="00980F62" w:rsidRPr="003C37E0">
        <w:t>beavatkozás</w:t>
      </w:r>
      <w:r w:rsidRPr="003C37E0">
        <w:t xml:space="preserve"> biztosítja a szükséges pénzügyi keretet.</w:t>
      </w:r>
      <w:r w:rsidR="00075411" w:rsidRPr="003C37E0">
        <w:t xml:space="preserve"> Amennyiben egy HFS a kiválasztási kritériumok alapján nem fogadható el az IH által, az visszaküldésre kerül javítás céljából az érintett HACS részére. </w:t>
      </w:r>
    </w:p>
    <w:p w14:paraId="20AB617A" w14:textId="4FBC4E04" w:rsidR="00E25D6B" w:rsidRPr="003C37E0" w:rsidRDefault="00B9642B" w:rsidP="003C37E0">
      <w:pPr>
        <w:jc w:val="both"/>
      </w:pPr>
      <w:r w:rsidRPr="003C37E0">
        <w:t>A HACS működtetéshez kapcsolódó tevékenységek mellett</w:t>
      </w:r>
      <w:r w:rsidR="00E25D6B" w:rsidRPr="003C37E0">
        <w:t>,</w:t>
      </w:r>
      <w:r w:rsidRPr="003C37E0">
        <w:t xml:space="preserve"> a HACS legfontosabb feladata a helyi közösség motiválása, aktivizálása és segítése úgy, hogy az új lehetőségek, ötletek felszínre kerüljenek és megvalósuljanak a HFS céljainak megfelelően, </w:t>
      </w:r>
      <w:r w:rsidR="00A65C17" w:rsidRPr="003C37E0">
        <w:t xml:space="preserve">továbbá </w:t>
      </w:r>
      <w:r w:rsidRPr="003C37E0">
        <w:t xml:space="preserve">a </w:t>
      </w:r>
      <w:r w:rsidR="00E25D6B" w:rsidRPr="003C37E0">
        <w:t>HFS</w:t>
      </w:r>
      <w:r w:rsidRPr="003C37E0">
        <w:t xml:space="preserve"> közösség általi kidolgozása és megvalósítása, valamint a hálózatépítés más </w:t>
      </w:r>
      <w:proofErr w:type="spellStart"/>
      <w:r w:rsidRPr="003C37E0">
        <w:t>HACS-okkal</w:t>
      </w:r>
      <w:proofErr w:type="spellEnd"/>
      <w:r w:rsidRPr="003C37E0">
        <w:t xml:space="preserve"> belföldön és a határon túl.</w:t>
      </w:r>
      <w:r w:rsidR="00E25D6B" w:rsidRPr="003C37E0">
        <w:t xml:space="preserve"> </w:t>
      </w:r>
      <w:r w:rsidRPr="003C37E0">
        <w:t xml:space="preserve">Ennek keretében a </w:t>
      </w:r>
      <w:proofErr w:type="spellStart"/>
      <w:r w:rsidRPr="003C37E0">
        <w:t>HACS-ok</w:t>
      </w:r>
      <w:proofErr w:type="spellEnd"/>
      <w:r w:rsidRPr="003C37E0">
        <w:t xml:space="preserve"> támogathatják</w:t>
      </w:r>
      <w:r w:rsidR="00E25D6B" w:rsidRPr="003C37E0">
        <w:t xml:space="preserve"> a</w:t>
      </w:r>
      <w:r w:rsidRPr="003C37E0">
        <w:t xml:space="preserve"> projektötletek pályázattá történő kidolgozását is, amennyiben a projekt megvalósítása a HFS céljaihoz illeszkedik.</w:t>
      </w:r>
    </w:p>
    <w:p w14:paraId="3E551B33" w14:textId="48DB528D" w:rsidR="00AE01B5" w:rsidRPr="003C37E0" w:rsidRDefault="00AE01B5" w:rsidP="003C37E0">
      <w:pPr>
        <w:jc w:val="both"/>
      </w:pPr>
      <w:r w:rsidRPr="003C37E0">
        <w:t xml:space="preserve">Több mint 15 éve működik és aktív a Sárköz </w:t>
      </w:r>
      <w:r w:rsidR="00900D01" w:rsidRPr="003C37E0">
        <w:t>– Dunavölgye – Siómente HACS,</w:t>
      </w:r>
      <w:r w:rsidRPr="003C37E0">
        <w:t xml:space="preserve"> az eltelt időszakban kiépített kapcsolatok a jövőben is segíthetik a térség fejlődését. Szinte minden településvezetővel, ha nem is napi, de szoros kapcsolatban állunk, tudunk érd</w:t>
      </w:r>
      <w:r w:rsidR="00720B31" w:rsidRPr="003C37E0">
        <w:t>emben reagálni a kérdéseikre,</w:t>
      </w:r>
      <w:r w:rsidRPr="003C37E0">
        <w:t xml:space="preserve"> a gazdasági szereplők közül is jó néhánnyal szoros a kapcsolat. Az ő részvételük elengedhetetlen a HFS megvalósításában, hiszen végső </w:t>
      </w:r>
      <w:r w:rsidR="007A60ED" w:rsidRPr="003C37E0">
        <w:t>soron,</w:t>
      </w:r>
      <w:r w:rsidR="00720B31" w:rsidRPr="003C37E0">
        <w:t xml:space="preserve"> mint potenciális kedvezményezettek,</w:t>
      </w:r>
      <w:r w:rsidRPr="003C37E0">
        <w:t xml:space="preserve"> ők azok, akik beruháznak, adott esetben kockáztatnak. Éppen ezért olyan felhívásokkal </w:t>
      </w:r>
      <w:proofErr w:type="gramStart"/>
      <w:r w:rsidRPr="003C37E0">
        <w:t>kell</w:t>
      </w:r>
      <w:proofErr w:type="gramEnd"/>
      <w:r w:rsidRPr="003C37E0">
        <w:t xml:space="preserve"> megtaláljuk őket, ami ebben a gazdasági helyzetben is fejlesztésre ösztönöz, és akár rövidebb, akár hosszabb távon a térség valós versenyhelyzetét javítja. A szoros együttműködés lehet a következő ciklus mozgatórugója. </w:t>
      </w:r>
    </w:p>
    <w:p w14:paraId="2E2436BF" w14:textId="63A3879E" w:rsidR="00AE01B5" w:rsidRPr="003C37E0" w:rsidRDefault="00AE01B5" w:rsidP="003C37E0">
      <w:pPr>
        <w:jc w:val="both"/>
      </w:pPr>
      <w:r w:rsidRPr="003C37E0">
        <w:t xml:space="preserve"> A LEADER program következő alapelvei is ebből indulnak ki.</w:t>
      </w:r>
    </w:p>
    <w:p w14:paraId="69C74F46" w14:textId="77777777" w:rsidR="006F53E0" w:rsidRDefault="006F53E0" w:rsidP="003C37E0">
      <w:pPr>
        <w:jc w:val="both"/>
        <w:rPr>
          <w:b/>
        </w:rPr>
      </w:pPr>
      <w:r w:rsidRPr="003C37E0">
        <w:rPr>
          <w:b/>
        </w:rPr>
        <w:t>A LEADER program hét alappilléré</w:t>
      </w:r>
      <w:r w:rsidR="00E25D6B" w:rsidRPr="003C37E0">
        <w:rPr>
          <w:b/>
        </w:rPr>
        <w:t>nek megvalósítása</w:t>
      </w:r>
    </w:p>
    <w:p w14:paraId="425777A7" w14:textId="77777777" w:rsidR="00774E54" w:rsidRPr="003C37E0" w:rsidRDefault="00774E54" w:rsidP="003C37E0">
      <w:pPr>
        <w:jc w:val="both"/>
        <w:rPr>
          <w:b/>
        </w:rPr>
      </w:pPr>
    </w:p>
    <w:p w14:paraId="2355F69C" w14:textId="4B1AC6CE" w:rsidR="00AC114F" w:rsidRPr="003C37E0" w:rsidRDefault="006F53E0" w:rsidP="003C37E0">
      <w:pPr>
        <w:pStyle w:val="Listaszerbekezds"/>
        <w:numPr>
          <w:ilvl w:val="0"/>
          <w:numId w:val="6"/>
        </w:numPr>
        <w:ind w:left="426" w:hanging="284"/>
        <w:jc w:val="both"/>
      </w:pPr>
      <w:r w:rsidRPr="003C37E0">
        <w:rPr>
          <w:u w:val="single"/>
        </w:rPr>
        <w:t>Területalapú megközelítés:</w:t>
      </w:r>
      <w:r w:rsidRPr="003C37E0">
        <w:t xml:space="preserve"> </w:t>
      </w:r>
    </w:p>
    <w:p w14:paraId="0BB201C8" w14:textId="6905AE1A" w:rsidR="00AC114F" w:rsidRPr="003C37E0" w:rsidRDefault="00AC114F" w:rsidP="003C37E0">
      <w:pPr>
        <w:jc w:val="both"/>
      </w:pPr>
      <w:r w:rsidRPr="003C37E0">
        <w:t xml:space="preserve">Térségünk sem területileg, sem </w:t>
      </w:r>
      <w:r w:rsidR="009D3F2C" w:rsidRPr="003C37E0">
        <w:t>népességszám tekintetében nem</w:t>
      </w:r>
      <w:r w:rsidRPr="003C37E0">
        <w:t xml:space="preserve"> nagy, sűrűn követik egymást a települések. Nincs olyan földrajzi határ, amely meghatározó lenne akár fejlettség, akár népsűrűség szempontjából. A Szekszárdi dombságon értelemszerűen a szőlőtermelés a jellemzőbb, míg a lankák alatt, a bőven 20 AK értékű földeken a </w:t>
      </w:r>
      <w:r w:rsidR="004C1FAB" w:rsidRPr="003C37E0">
        <w:t>szántóföldi növénytermesztés</w:t>
      </w:r>
      <w:r w:rsidRPr="003C37E0">
        <w:t xml:space="preserve"> a megélhetés forrása. Gyakorlatilag a Duna mentén végig értékes földterületek vannak, így </w:t>
      </w:r>
      <w:proofErr w:type="spellStart"/>
      <w:r w:rsidRPr="003C37E0">
        <w:t>Faddtól</w:t>
      </w:r>
      <w:proofErr w:type="spellEnd"/>
      <w:r w:rsidRPr="003C37E0">
        <w:t xml:space="preserve"> Bátáig biztosítva van a kiváló minőségű talaj, nincs szükség térségen belüli migrációra a hozzáféréshez. </w:t>
      </w:r>
    </w:p>
    <w:p w14:paraId="5D49978A" w14:textId="7EAE944D" w:rsidR="00AC114F" w:rsidRPr="003C37E0" w:rsidRDefault="00AC114F" w:rsidP="003C37E0">
      <w:pPr>
        <w:jc w:val="both"/>
      </w:pPr>
      <w:r w:rsidRPr="003C37E0">
        <w:lastRenderedPageBreak/>
        <w:t>A hagyományokhoz kötött, történelmi eredetű elkülönülés sem jellemző már, nincsenek kimondottan csak sváb vagy</w:t>
      </w:r>
      <w:r w:rsidR="002F32FF" w:rsidRPr="003C37E0">
        <w:t xml:space="preserve"> egyéb nemzetiségű települések.</w:t>
      </w:r>
    </w:p>
    <w:p w14:paraId="479DF728" w14:textId="22D82593" w:rsidR="00AC114F" w:rsidRPr="003C37E0" w:rsidRDefault="006F53E0" w:rsidP="003C37E0">
      <w:pPr>
        <w:pStyle w:val="Listaszerbekezds"/>
        <w:numPr>
          <w:ilvl w:val="0"/>
          <w:numId w:val="6"/>
        </w:numPr>
        <w:ind w:left="426" w:hanging="284"/>
        <w:jc w:val="both"/>
      </w:pPr>
      <w:r w:rsidRPr="00137FC3">
        <w:rPr>
          <w:u w:val="single"/>
        </w:rPr>
        <w:t>Alulról építkező megközelítés:</w:t>
      </w:r>
      <w:r w:rsidRPr="003C37E0">
        <w:t xml:space="preserve"> </w:t>
      </w:r>
    </w:p>
    <w:p w14:paraId="5BD572BD" w14:textId="2F74EE08" w:rsidR="00AC114F" w:rsidRPr="003C37E0" w:rsidRDefault="00AC114F" w:rsidP="003C37E0">
      <w:pPr>
        <w:jc w:val="both"/>
      </w:pPr>
      <w:r w:rsidRPr="003C37E0">
        <w:t xml:space="preserve">Tagságunk bár </w:t>
      </w:r>
      <w:proofErr w:type="gramStart"/>
      <w:r w:rsidRPr="003C37E0">
        <w:t>nagy számú</w:t>
      </w:r>
      <w:proofErr w:type="gramEnd"/>
      <w:r w:rsidRPr="003C37E0">
        <w:t xml:space="preserve">, de ennek csak kisebb része mondható aktívnak. Az elmúlt években </w:t>
      </w:r>
      <w:r w:rsidR="004C1FAB" w:rsidRPr="003C37E0">
        <w:t>alacsony számban</w:t>
      </w:r>
      <w:r w:rsidRPr="003C37E0">
        <w:t xml:space="preserve"> vett</w:t>
      </w:r>
      <w:r w:rsidR="004C1FAB" w:rsidRPr="003C37E0">
        <w:t>ek</w:t>
      </w:r>
      <w:r w:rsidRPr="003C37E0">
        <w:t xml:space="preserve"> részt a közgyűléseken, tájékoztató fórumokon. Ezen mindenképpen változtatnunk kell, meg </w:t>
      </w:r>
      <w:proofErr w:type="gramStart"/>
      <w:r w:rsidRPr="003C37E0">
        <w:t>kell</w:t>
      </w:r>
      <w:proofErr w:type="gramEnd"/>
      <w:r w:rsidRPr="003C37E0">
        <w:t xml:space="preserve"> keressük </w:t>
      </w:r>
      <w:r w:rsidR="00DC0840" w:rsidRPr="003C37E0">
        <w:t xml:space="preserve">és meg kell tudnunk szólítani </w:t>
      </w:r>
      <w:r w:rsidRPr="003C37E0">
        <w:t xml:space="preserve">a legfontosabb térségi szereplőket, és be kell vonnunk őket a munkába, és a fejlesztések lehetséges irányába. Számos kezdeményezés (piacok, vásárok, </w:t>
      </w:r>
      <w:proofErr w:type="spellStart"/>
      <w:r w:rsidRPr="003C37E0">
        <w:t>workshopok</w:t>
      </w:r>
      <w:proofErr w:type="spellEnd"/>
      <w:r w:rsidRPr="003C37E0">
        <w:t>) indult</w:t>
      </w:r>
      <w:r w:rsidR="00985B98" w:rsidRPr="003C37E0">
        <w:t>ak</w:t>
      </w:r>
      <w:r w:rsidRPr="003C37E0">
        <w:t xml:space="preserve"> a térségben, amelyekhez csatlakozva hatékonyabban mérhetjük fel az igényeket, és olyan stratégiát dolgozhatunk ki, amely össze tudja fogni a térség erőforrásait. </w:t>
      </w:r>
    </w:p>
    <w:p w14:paraId="14B6B33C" w14:textId="77777777" w:rsidR="00AC114F" w:rsidRPr="003C37E0" w:rsidRDefault="00AC114F" w:rsidP="003C37E0">
      <w:pPr>
        <w:jc w:val="both"/>
      </w:pPr>
    </w:p>
    <w:p w14:paraId="4902B46A" w14:textId="4EF75137" w:rsidR="006F53E0" w:rsidRPr="003C37E0" w:rsidRDefault="006F53E0" w:rsidP="003C37E0">
      <w:pPr>
        <w:pStyle w:val="Listaszerbekezds"/>
        <w:numPr>
          <w:ilvl w:val="0"/>
          <w:numId w:val="6"/>
        </w:numPr>
        <w:ind w:left="426" w:hanging="284"/>
        <w:jc w:val="both"/>
      </w:pPr>
      <w:proofErr w:type="spellStart"/>
      <w:r w:rsidRPr="00137FC3">
        <w:rPr>
          <w:u w:val="single"/>
        </w:rPr>
        <w:t>Innovativitás</w:t>
      </w:r>
      <w:proofErr w:type="spellEnd"/>
      <w:r w:rsidRPr="00137FC3">
        <w:rPr>
          <w:u w:val="single"/>
        </w:rPr>
        <w:t>:</w:t>
      </w:r>
      <w:r w:rsidRPr="003C37E0">
        <w:t xml:space="preserve"> </w:t>
      </w:r>
    </w:p>
    <w:p w14:paraId="55E2B724" w14:textId="77777777" w:rsidR="00AC114F" w:rsidRPr="003C37E0" w:rsidRDefault="00AC114F" w:rsidP="003C37E0">
      <w:pPr>
        <w:jc w:val="both"/>
      </w:pPr>
      <w:r w:rsidRPr="003C37E0">
        <w:t xml:space="preserve">Kiemelten fontosnak tartjuk, hogy megtaláljuk azokat a gazdasági szereplőket, akik érdemben segíthetnek egy átfogó és részletes stratégia kidolgozásában, az általuk tervezett beruházások és innovációk hatékonyabbá, versenyképesebbé tehetik a térséget. A tőke mindig oda áramlik először, ahol az új, a termelékenyebb </w:t>
      </w:r>
      <w:proofErr w:type="spellStart"/>
      <w:r w:rsidRPr="003C37E0">
        <w:t>know</w:t>
      </w:r>
      <w:proofErr w:type="spellEnd"/>
      <w:r w:rsidRPr="003C37E0">
        <w:t xml:space="preserve"> – </w:t>
      </w:r>
      <w:proofErr w:type="spellStart"/>
      <w:r w:rsidRPr="003C37E0">
        <w:t>how</w:t>
      </w:r>
      <w:proofErr w:type="spellEnd"/>
      <w:r w:rsidRPr="003C37E0">
        <w:t xml:space="preserve"> is először jelenik meg. A szoros kapcsolattartás ezt hivatott elősegíteni, partnerek szeretnénk lenni a piaci, mezőgazdasági újítások bevezetésénél a térségben. </w:t>
      </w:r>
    </w:p>
    <w:p w14:paraId="132CA181" w14:textId="77777777" w:rsidR="00AC114F" w:rsidRPr="003C37E0" w:rsidRDefault="00AC114F" w:rsidP="003C37E0">
      <w:pPr>
        <w:jc w:val="both"/>
      </w:pPr>
    </w:p>
    <w:p w14:paraId="07D023F2" w14:textId="00F38A71" w:rsidR="006F53E0" w:rsidRPr="003C37E0" w:rsidRDefault="006F53E0" w:rsidP="003C37E0">
      <w:pPr>
        <w:pStyle w:val="Listaszerbekezds"/>
        <w:numPr>
          <w:ilvl w:val="0"/>
          <w:numId w:val="6"/>
        </w:numPr>
        <w:ind w:left="426" w:hanging="284"/>
        <w:jc w:val="both"/>
      </w:pPr>
      <w:r w:rsidRPr="00137FC3">
        <w:rPr>
          <w:u w:val="single"/>
        </w:rPr>
        <w:t>Integrált megközelítés:</w:t>
      </w:r>
      <w:r w:rsidRPr="003C37E0">
        <w:t xml:space="preserve"> </w:t>
      </w:r>
    </w:p>
    <w:p w14:paraId="4667D76D" w14:textId="04DCB76D" w:rsidR="00AC114F" w:rsidRPr="003C37E0" w:rsidRDefault="00AC114F" w:rsidP="003C37E0">
      <w:pPr>
        <w:jc w:val="both"/>
      </w:pPr>
      <w:r w:rsidRPr="003C37E0">
        <w:t>A tervezési területen az ipari és a mezőgazdasági szektor tekinthető a két legjelentősebbnek a térségben. E</w:t>
      </w:r>
      <w:r w:rsidR="0072474D" w:rsidRPr="003C37E0">
        <w:t xml:space="preserve"> két terület összekapcsolása,</w:t>
      </w:r>
      <w:r w:rsidRPr="003C37E0">
        <w:t xml:space="preserve"> esetleg a kisebb volumenű szolgáltató szektor bevonása együtt adhatja a fejlődés lehetőségét. A piaci szereplőkön múlik, hogy megtalálják ennek a módját, mi az összekötő kapocs szerepét szeretnénk felvállalni, hogy meglássák, megismerhessék a többi szektor fejlesztési ötleteit, és adott esetben megtalálják azt a részt, amiben ők is szerepet tudnak vállalni, egymást, és ezzel együtt a térséget is erősítve.  </w:t>
      </w:r>
    </w:p>
    <w:p w14:paraId="330D4AEE" w14:textId="77777777" w:rsidR="00AC114F" w:rsidRPr="003C37E0" w:rsidRDefault="00AC114F" w:rsidP="003C37E0">
      <w:pPr>
        <w:jc w:val="both"/>
      </w:pPr>
    </w:p>
    <w:p w14:paraId="56FFC1CC" w14:textId="1A12D444" w:rsidR="006F53E0" w:rsidRPr="003C37E0" w:rsidRDefault="006F53E0" w:rsidP="003C37E0">
      <w:pPr>
        <w:pStyle w:val="Listaszerbekezds"/>
        <w:numPr>
          <w:ilvl w:val="0"/>
          <w:numId w:val="6"/>
        </w:numPr>
        <w:ind w:left="426" w:hanging="284"/>
        <w:jc w:val="both"/>
      </w:pPr>
      <w:r w:rsidRPr="00137FC3">
        <w:rPr>
          <w:u w:val="single"/>
        </w:rPr>
        <w:t>Sajátos irányítási és finanszírozási módszerek:</w:t>
      </w:r>
      <w:r w:rsidRPr="003C37E0">
        <w:t xml:space="preserve"> </w:t>
      </w:r>
    </w:p>
    <w:p w14:paraId="2A2BC917" w14:textId="5460FD82" w:rsidR="00AC114F" w:rsidRPr="003C37E0" w:rsidRDefault="00AC114F" w:rsidP="003C37E0">
      <w:pPr>
        <w:jc w:val="both"/>
      </w:pPr>
      <w:r w:rsidRPr="003C37E0">
        <w:t xml:space="preserve">A LEADER program talán legnagyobb előnye, hogy a helyben élőknek, a helyi gazfasági szereplőknek közvetlenül megvan a lehetőségük arra, hogy érdemben alakítsák a térségbe érkező fejlesztési források irányát. Az előző ciklusokban is jellemző volt ez a szerepvállalás, és a következő ciklusban is hasonló módon tervezzük a források elosztását. Nem csupán vállalkozók, gazdálkodók, hanem mind a civil, mind az önkormányzati szektor is képviselteti magát a tagjaink között, és az elnökségben, </w:t>
      </w:r>
      <w:r w:rsidR="0072474D" w:rsidRPr="003C37E0">
        <w:t>Helyi Bíráló Bizottságban</w:t>
      </w:r>
      <w:r w:rsidRPr="003C37E0">
        <w:t>. Felkínáljuk annak a lehetőségét, hogy felerősödjenek az együttműködések, hiszen ők látják, láthatják a legpontosabban, hova érdemes forrásokat csoportosítani.</w:t>
      </w:r>
    </w:p>
    <w:p w14:paraId="3D6341AC" w14:textId="77777777" w:rsidR="00AC114F" w:rsidRPr="003C37E0" w:rsidRDefault="00AC114F" w:rsidP="003C37E0">
      <w:pPr>
        <w:jc w:val="both"/>
      </w:pPr>
    </w:p>
    <w:p w14:paraId="2CBA8282" w14:textId="5F65E58E" w:rsidR="006F53E0" w:rsidRPr="003C37E0" w:rsidRDefault="006F53E0" w:rsidP="003C37E0">
      <w:pPr>
        <w:pStyle w:val="Listaszerbekezds"/>
        <w:numPr>
          <w:ilvl w:val="0"/>
          <w:numId w:val="6"/>
        </w:numPr>
        <w:ind w:left="426" w:hanging="284"/>
        <w:jc w:val="both"/>
      </w:pPr>
      <w:r w:rsidRPr="00137FC3">
        <w:rPr>
          <w:u w:val="single"/>
        </w:rPr>
        <w:t>Hálózatépítés, együttműködés:</w:t>
      </w:r>
      <w:r w:rsidRPr="003C37E0">
        <w:t xml:space="preserve"> </w:t>
      </w:r>
    </w:p>
    <w:p w14:paraId="4E800A08" w14:textId="3473A2F3" w:rsidR="00AC114F" w:rsidRPr="003C37E0" w:rsidRDefault="00AC114F" w:rsidP="003C37E0">
      <w:pPr>
        <w:jc w:val="both"/>
      </w:pPr>
      <w:r w:rsidRPr="003C37E0">
        <w:t xml:space="preserve">Számos térségbeli civil egyesülettel tartunk fenn folyamatos kapcsolatot, egymást segítve keressük a fejlesztési lehetőségeket. A Magyar Nemzeti Vidéki Hálózattal már </w:t>
      </w:r>
      <w:r w:rsidR="00543CC3" w:rsidRPr="003C37E0">
        <w:t>kezdetektől kapcsolatban vagyunk</w:t>
      </w:r>
      <w:r w:rsidRPr="003C37E0">
        <w:t xml:space="preserve">, így még szorosabb együttműködés várható a következő ciklusban. </w:t>
      </w:r>
    </w:p>
    <w:p w14:paraId="5EE31730" w14:textId="77777777" w:rsidR="00AC114F" w:rsidRPr="003C37E0" w:rsidRDefault="00AC114F" w:rsidP="003C37E0">
      <w:pPr>
        <w:jc w:val="both"/>
      </w:pPr>
    </w:p>
    <w:p w14:paraId="145C17A8" w14:textId="63246E69" w:rsidR="00E15EE9" w:rsidRPr="003C37E0" w:rsidRDefault="006F53E0" w:rsidP="003C37E0">
      <w:pPr>
        <w:pStyle w:val="Listaszerbekezds"/>
        <w:numPr>
          <w:ilvl w:val="0"/>
          <w:numId w:val="6"/>
        </w:numPr>
        <w:ind w:left="426" w:hanging="284"/>
        <w:jc w:val="both"/>
      </w:pPr>
      <w:r w:rsidRPr="00137FC3">
        <w:rPr>
          <w:u w:val="single"/>
        </w:rPr>
        <w:t xml:space="preserve">Helyi </w:t>
      </w:r>
      <w:proofErr w:type="gramStart"/>
      <w:r w:rsidRPr="00137FC3">
        <w:rPr>
          <w:u w:val="single"/>
        </w:rPr>
        <w:t>partnerség(</w:t>
      </w:r>
      <w:proofErr w:type="spellStart"/>
      <w:proofErr w:type="gramEnd"/>
      <w:r w:rsidRPr="00137FC3">
        <w:rPr>
          <w:u w:val="single"/>
        </w:rPr>
        <w:t>ek</w:t>
      </w:r>
      <w:proofErr w:type="spellEnd"/>
      <w:r w:rsidRPr="00137FC3">
        <w:rPr>
          <w:u w:val="single"/>
        </w:rPr>
        <w:t xml:space="preserve">), </w:t>
      </w:r>
      <w:proofErr w:type="spellStart"/>
      <w:r w:rsidRPr="00137FC3">
        <w:rPr>
          <w:u w:val="single"/>
        </w:rPr>
        <w:t>HACS-ok</w:t>
      </w:r>
      <w:proofErr w:type="spellEnd"/>
      <w:r w:rsidRPr="00137FC3">
        <w:rPr>
          <w:u w:val="single"/>
        </w:rPr>
        <w:t xml:space="preserve"> helyi szintű szerepvállalása:</w:t>
      </w:r>
      <w:r w:rsidRPr="003C37E0">
        <w:t xml:space="preserve"> </w:t>
      </w:r>
    </w:p>
    <w:p w14:paraId="18AAE196" w14:textId="5717FEA0" w:rsidR="00AC114F" w:rsidRPr="003C37E0" w:rsidRDefault="00AC114F" w:rsidP="003C37E0">
      <w:pPr>
        <w:jc w:val="both"/>
      </w:pPr>
      <w:r w:rsidRPr="003C37E0">
        <w:t xml:space="preserve">Annak érdekében, hogy a HACS még erőteljesebb szerepet tölthessen be a térség életében, jelen kell lennünk, meg </w:t>
      </w:r>
      <w:proofErr w:type="gramStart"/>
      <w:r w:rsidRPr="003C37E0">
        <w:t>kell</w:t>
      </w:r>
      <w:proofErr w:type="gramEnd"/>
      <w:r w:rsidRPr="003C37E0">
        <w:t xml:space="preserve"> ismertessük a munkánkat, jelentőségünket a térségi szereplőkkel, erre külön stratégiát tervezünk kidolgozni. A már meglévő </w:t>
      </w:r>
      <w:r w:rsidRPr="003C37E0">
        <w:lastRenderedPageBreak/>
        <w:t xml:space="preserve">kapcsolati hálónkat bővíteni kell, és a lehető legszélesebb spektrumban meg </w:t>
      </w:r>
      <w:proofErr w:type="gramStart"/>
      <w:r w:rsidRPr="003C37E0">
        <w:t>kell</w:t>
      </w:r>
      <w:proofErr w:type="gramEnd"/>
      <w:r w:rsidRPr="003C37E0">
        <w:t xml:space="preserve"> keressük az együttműködésre hajlandó szervezeteket, gazdasági szereplőket. Egymást erősítve a térség is erősödni fog.  </w:t>
      </w:r>
    </w:p>
    <w:p w14:paraId="2F73BF04" w14:textId="24DC3006" w:rsidR="0091464B" w:rsidRPr="003C37E0" w:rsidRDefault="00E25D6B" w:rsidP="003C37E0">
      <w:pPr>
        <w:jc w:val="both"/>
      </w:pPr>
      <w:r w:rsidRPr="003C37E0">
        <w:t>Irányadó jogszabály</w:t>
      </w:r>
      <w:r w:rsidR="00980F62" w:rsidRPr="003C37E0">
        <w:t>ok</w:t>
      </w:r>
      <w:r w:rsidRPr="003C37E0">
        <w:t xml:space="preserve">: </w:t>
      </w:r>
    </w:p>
    <w:p w14:paraId="1975CEE9" w14:textId="3330511E" w:rsidR="00E25D6B" w:rsidRPr="003C37E0" w:rsidRDefault="0035277B" w:rsidP="003C37E0">
      <w:pPr>
        <w:pStyle w:val="Listaszerbekezds"/>
        <w:numPr>
          <w:ilvl w:val="0"/>
          <w:numId w:val="11"/>
        </w:numPr>
        <w:jc w:val="both"/>
      </w:pPr>
      <w:r w:rsidRPr="003C37E0">
        <w:t xml:space="preserve">AZ EURÓPAI PARLAMENT ÉS A TANÁCS (EU) 2021/1060 RENDELETE az Európai Regionális Fejlesztési Alapra, az Európai Szociális Alap Pluszra, a Kohéziós Alapra, az Igazságos Átmenet Alapra és az Európai Tengerügyi, Halászati és </w:t>
      </w:r>
      <w:proofErr w:type="spellStart"/>
      <w:r w:rsidRPr="003C37E0">
        <w:t>Akvakultúra-alapra</w:t>
      </w:r>
      <w:proofErr w:type="spellEnd"/>
      <w:r w:rsidRPr="003C37E0">
        <w:t xml:space="preserve"> vonatkozó közös rendelkezések, valamint az előbbiekre és a Menekültügyi, Migrációs és Integrációs Alapra, a Belső Biztonsági Alapra és a határigazgatás és a vízumpolitika pénzügyi támogatására szolgáló eszközre vonatkozó pénzügyi szabályok megállapításáról</w:t>
      </w:r>
      <w:r w:rsidRPr="003C37E0" w:rsidDel="0035277B">
        <w:t xml:space="preserve"> </w:t>
      </w:r>
    </w:p>
    <w:p w14:paraId="386EB804" w14:textId="70E4BDB3" w:rsidR="00A305D4" w:rsidRPr="003C37E0" w:rsidRDefault="0035277B" w:rsidP="003C37E0">
      <w:pPr>
        <w:pStyle w:val="Listaszerbekezds"/>
        <w:numPr>
          <w:ilvl w:val="0"/>
          <w:numId w:val="11"/>
        </w:numPr>
        <w:jc w:val="both"/>
      </w:pPr>
      <w:r w:rsidRPr="003C37E0">
        <w:t>AZ EURÓPAI PARLAMENT ÉS A TANÁCS (EU) 2021/2115 RENDELETE a közös agrárpolitika keretében a tagállamok által elkészítendő stratégiai tervhez (KAP stratégiai terv) nyújtott, az Európai Mezőgazdasági Garanciaalap (EMGA) és az Európai Mezőgazdasági Vidékfejlesztési Alap (EMVA) által finanszírozott támogatásra vonatkozó szabályok megállapításáról, valamint az 1305/2013/EU és az 1307/2013/EU rendelet hatályon kívül helyezéséről</w:t>
      </w:r>
    </w:p>
    <w:p w14:paraId="0A964AB2" w14:textId="77777777" w:rsidR="0036718E" w:rsidRPr="003C37E0" w:rsidRDefault="00776237" w:rsidP="003C37E0">
      <w:pPr>
        <w:pStyle w:val="Cmsor1"/>
        <w:numPr>
          <w:ilvl w:val="0"/>
          <w:numId w:val="3"/>
        </w:numPr>
        <w:rPr>
          <w:rFonts w:asciiTheme="minorHAnsi" w:hAnsiTheme="minorHAnsi" w:cstheme="minorHAnsi"/>
          <w:sz w:val="28"/>
          <w:szCs w:val="28"/>
        </w:rPr>
      </w:pPr>
      <w:bookmarkStart w:id="3" w:name="_Toc146616533"/>
      <w:r w:rsidRPr="003C37E0">
        <w:rPr>
          <w:rFonts w:asciiTheme="minorHAnsi" w:hAnsiTheme="minorHAnsi" w:cstheme="minorHAnsi"/>
          <w:sz w:val="28"/>
          <w:szCs w:val="28"/>
        </w:rPr>
        <w:t xml:space="preserve">A </w:t>
      </w:r>
      <w:r w:rsidR="0036718E" w:rsidRPr="003C37E0">
        <w:rPr>
          <w:rFonts w:asciiTheme="minorHAnsi" w:hAnsiTheme="minorHAnsi" w:cstheme="minorHAnsi"/>
          <w:sz w:val="28"/>
          <w:szCs w:val="28"/>
        </w:rPr>
        <w:t>HFS előkészítése,</w:t>
      </w:r>
      <w:r w:rsidRPr="003C37E0">
        <w:rPr>
          <w:rFonts w:asciiTheme="minorHAnsi" w:hAnsiTheme="minorHAnsi" w:cstheme="minorHAnsi"/>
          <w:sz w:val="28"/>
          <w:szCs w:val="28"/>
        </w:rPr>
        <w:t xml:space="preserve"> </w:t>
      </w:r>
      <w:r w:rsidR="0036718E" w:rsidRPr="003C37E0">
        <w:rPr>
          <w:rFonts w:asciiTheme="minorHAnsi" w:hAnsiTheme="minorHAnsi" w:cstheme="minorHAnsi"/>
          <w:sz w:val="28"/>
          <w:szCs w:val="28"/>
        </w:rPr>
        <w:t>tervezésének szervezése</w:t>
      </w:r>
      <w:bookmarkEnd w:id="3"/>
    </w:p>
    <w:p w14:paraId="4E90238E" w14:textId="77777777" w:rsidR="00D770E6" w:rsidRPr="003C37E0" w:rsidRDefault="00D770E6" w:rsidP="003C37E0"/>
    <w:p w14:paraId="5621BDA4" w14:textId="20EB1168" w:rsidR="00D770E6" w:rsidRPr="003C37E0" w:rsidRDefault="006A5751" w:rsidP="003C37E0">
      <w:pPr>
        <w:spacing w:before="120"/>
        <w:jc w:val="both"/>
      </w:pPr>
      <w:r w:rsidRPr="003C37E0">
        <w:t xml:space="preserve">A helyi tervezési folyamat során cél volt </w:t>
      </w:r>
      <w:r w:rsidR="00D770E6" w:rsidRPr="003C37E0">
        <w:t>a széles nyilvánosság</w:t>
      </w:r>
      <w:r w:rsidRPr="003C37E0">
        <w:t xml:space="preserve"> biztosítása az</w:t>
      </w:r>
      <w:r w:rsidR="00D770E6" w:rsidRPr="003C37E0">
        <w:t xml:space="preserve"> információhoz való hozz</w:t>
      </w:r>
      <w:r w:rsidRPr="003C37E0">
        <w:t>ájutásban,</w:t>
      </w:r>
      <w:r w:rsidR="00D770E6" w:rsidRPr="003C37E0">
        <w:t xml:space="preserve"> a kommunikációban, a tervezésben pedig a nyitottság, befogadó hozzáállás elvének érvényesülését. </w:t>
      </w:r>
    </w:p>
    <w:p w14:paraId="67751A89" w14:textId="77777777" w:rsidR="00D770E6" w:rsidRDefault="00D770E6" w:rsidP="003C37E0">
      <w:pPr>
        <w:spacing w:before="120"/>
        <w:jc w:val="both"/>
      </w:pPr>
      <w:r w:rsidRPr="003C37E0">
        <w:t>Ennek megfelelően a 2022 telén megkezdett tervezési folyamat elején első lépésként az elnökségi tagokkal határoztuk meg a főbb lépéseket, szakaszokat, tervezési fázisokat. Az elnök és a munkaszervezet vezető személyesen felügyelte a folyamatot, ezen felül adott témák szerint a témákhoz kompetens személyek bevonása is megtörtént, illetve az adott téma területén működő vállalkozás, civil szervezet képviselője bármikor csatlakozhatott a folyamathoz. A nyitottságot jelképezi, hogy bizonyos esetekben adott téma képviselői kérték az egyeztetést az egyesület által javasolt menetrendet túlmenően.</w:t>
      </w:r>
    </w:p>
    <w:p w14:paraId="2046C516" w14:textId="15C51DD4" w:rsidR="00AD369B" w:rsidRDefault="00AD369B" w:rsidP="003C37E0">
      <w:pPr>
        <w:spacing w:before="120"/>
        <w:jc w:val="both"/>
      </w:pPr>
      <w:r>
        <w:t xml:space="preserve">Az együttműködő önkormányzatoktól segítséget kértünk, hogy a településükön élő hátrányos helyzetű csoportoktól információkat gyűjthessünk, illetve felmérhessük az igényeket, miben tudnánk javítani a helyzetükön, életminőségükön. Hiába jutottunk el négy településen is (Fadd, Bogyiszló, Őcsény, Sárpilis) a kisebbségi önkormányzatokhoz, a beszélgetések nem voltak előremutatóak. Zárkózottság, bizalmatlanság volt megfigyelhető részükről, illetve olyan kérések hangzottak el (több </w:t>
      </w:r>
      <w:proofErr w:type="spellStart"/>
      <w:r>
        <w:t>tüzifa</w:t>
      </w:r>
      <w:proofErr w:type="spellEnd"/>
      <w:r>
        <w:t xml:space="preserve">, szociális biztonság, </w:t>
      </w:r>
      <w:r w:rsidR="00775AD1">
        <w:t xml:space="preserve">nagyobb közbiztonság), melyeket a </w:t>
      </w:r>
      <w:proofErr w:type="spellStart"/>
      <w:r w:rsidR="00775AD1">
        <w:t>Leader</w:t>
      </w:r>
      <w:proofErr w:type="spellEnd"/>
      <w:r w:rsidR="00775AD1">
        <w:t xml:space="preserve"> program nem tud biztosítani. Próbáltunk konkrét eseteket hozni (vállalkozásindítás, aktívabb társadalmi részvétel, közösségépítés), miben lehetnénk segítségükre, de úgy észleltük, amíg a fentebb sorolt létbiztonsági kérdésekre nem tud valaki választ adni számukra, a mi szerepünk ebben a környezetben jelenleg még nem elsődleges. </w:t>
      </w:r>
    </w:p>
    <w:p w14:paraId="46161C64" w14:textId="7BC6CEC7" w:rsidR="00775AD1" w:rsidRDefault="00775AD1" w:rsidP="003C37E0">
      <w:pPr>
        <w:spacing w:before="120"/>
        <w:jc w:val="both"/>
      </w:pPr>
      <w:r>
        <w:t xml:space="preserve">A térség inaktív szereplőihez eljutni még nagyobb feladat volt, a kikért adatok nem voltak naprakészek, illetve azt a tájékoztatást kaptuk, sok az ún. rejtett inaktív szereplő is. Itt szintén az önkormányzatok segítségét kértük, de talán még kevesebb eredménnyel jártunk, mint a hátrányos helyzetű csoportok esetén. Akik már ilyen szinten a társadalom perifériájára szorultak, ott érdemi segítséget mi nem tudtunk nyújtani, hiszen nincsenek meg az ilyen feladatokhoz szükséges kompetenciáink, végzettségeink. </w:t>
      </w:r>
      <w:r w:rsidR="00836FC0">
        <w:t xml:space="preserve">Minimális együttműködés volt csak tapasztalható a megbeszéléseken. </w:t>
      </w:r>
    </w:p>
    <w:p w14:paraId="75C759A4" w14:textId="5AF20E5B" w:rsidR="00836FC0" w:rsidRPr="003C37E0" w:rsidRDefault="00836FC0" w:rsidP="003C37E0">
      <w:pPr>
        <w:spacing w:before="120"/>
        <w:jc w:val="both"/>
      </w:pPr>
      <w:r>
        <w:t xml:space="preserve">Tagjaink között számos egyesület, civil szerveződés található, és mivel célzottan nekik is tervezünk felhívásokat, az ő igényeiket is begyűjtöttük. A visszajelzések alapján kisebb volumenű, főként eszközbeszerzésre irányuló pályázatokra lenne szükség ebben a szegmensben, hiszen a felújítás már sokkal költségesebb, és az utófinanszírozás miatt sokkal bizonytalanabb is. </w:t>
      </w:r>
      <w:r w:rsidR="005A725D">
        <w:t xml:space="preserve">Rendezvények esetén azzal a problémával szembesültünk, hogy az egyesületek legnagyobb százalékában nincsenek olyan tagok, akik képesek lennének egy, akár több napos rendezvény megszervezésére. Főként idősek alkotják a tagságot, akiknek sem gyakorlatuk, sem képesítésük nincs a rendezvényszervezés terén. </w:t>
      </w:r>
    </w:p>
    <w:p w14:paraId="1287F16F" w14:textId="37146812" w:rsidR="00D770E6" w:rsidRPr="003C37E0" w:rsidRDefault="00D770E6" w:rsidP="003C37E0">
      <w:pPr>
        <w:spacing w:before="120"/>
        <w:jc w:val="both"/>
      </w:pPr>
      <w:r w:rsidRPr="003C37E0">
        <w:t xml:space="preserve">Térségünk 24 települését 3 nagyobb, de kezelhető </w:t>
      </w:r>
      <w:r w:rsidR="008010FC" w:rsidRPr="003C37E0">
        <w:t xml:space="preserve">térség – </w:t>
      </w:r>
      <w:r w:rsidRPr="003C37E0">
        <w:t>csoportra oszt</w:t>
      </w:r>
      <w:r w:rsidR="00930266">
        <w:t>va 3 térségi fórumon tájékoztatt</w:t>
      </w:r>
      <w:r w:rsidRPr="003C37E0">
        <w:t xml:space="preserve">uk a megjelenteket 2023 tavaszán minden alapvető információról, ami a Vidékfejlesztési Programot, ezen belül a Leader programot és a HACS </w:t>
      </w:r>
      <w:r w:rsidRPr="003C37E0">
        <w:lastRenderedPageBreak/>
        <w:t xml:space="preserve">tervezési munkáját érinti. A tájékoztatás és az információnyújtás mellett az indító fórumok célja a közös gondolkodás és a párbeszéd megnyitása </w:t>
      </w:r>
      <w:r w:rsidR="00930266">
        <w:t xml:space="preserve">volt </w:t>
      </w:r>
      <w:r w:rsidRPr="003C37E0">
        <w:t xml:space="preserve">a tervezést koordináló munkaszervezet és a közösség között. Minden fórumon </w:t>
      </w:r>
      <w:r w:rsidR="00BC60D5" w:rsidRPr="003C37E0">
        <w:t xml:space="preserve">kiemelésre került </w:t>
      </w:r>
      <w:r w:rsidRPr="003C37E0">
        <w:t xml:space="preserve">a tervezés nyitottsága, az egyesület elérhetőségeinek kommunikálása, az információs anyagok dokumentáltsága. Legfőbb információs felület </w:t>
      </w:r>
      <w:r w:rsidR="00330F63" w:rsidRPr="003C37E0">
        <w:t xml:space="preserve">a </w:t>
      </w:r>
      <w:r w:rsidR="003858EF" w:rsidRPr="003C37E0">
        <w:t xml:space="preserve">mai napig </w:t>
      </w:r>
      <w:r w:rsidRPr="003C37E0">
        <w:t>a</w:t>
      </w:r>
      <w:r w:rsidR="003858EF" w:rsidRPr="003C37E0">
        <w:t>z egyesület honlapja</w:t>
      </w:r>
      <w:r w:rsidRPr="003C37E0">
        <w:t xml:space="preserve">, bizonyos információk megosztására </w:t>
      </w:r>
      <w:r w:rsidR="007465B4" w:rsidRPr="003C37E0">
        <w:t xml:space="preserve">hasznos </w:t>
      </w:r>
      <w:r w:rsidRPr="003C37E0">
        <w:t>a közösségi oldalunk is, valamint az email-es kapcsolattartás.</w:t>
      </w:r>
    </w:p>
    <w:p w14:paraId="0445E5E0" w14:textId="50A6EEA8" w:rsidR="00D770E6" w:rsidRPr="003C37E0" w:rsidRDefault="00D770E6" w:rsidP="003C37E0">
      <w:pPr>
        <w:spacing w:before="120"/>
        <w:jc w:val="both"/>
      </w:pPr>
      <w:r w:rsidRPr="003C37E0">
        <w:t>A fórumok során felmerülő kérdések, ötletek nyilvántartására egy projektgyűjtő adatlapot állít</w:t>
      </w:r>
      <w:r w:rsidR="007A60ED">
        <w:t>ott</w:t>
      </w:r>
      <w:r w:rsidRPr="003C37E0">
        <w:t>unk össze, és az ott leírtakat az elnökséggel</w:t>
      </w:r>
      <w:r w:rsidR="007465B4" w:rsidRPr="003C37E0">
        <w:t xml:space="preserve"> és a tervezői csoporttal is</w:t>
      </w:r>
      <w:r w:rsidR="007A60ED">
        <w:t xml:space="preserve"> megvitatt</w:t>
      </w:r>
      <w:r w:rsidRPr="003C37E0">
        <w:t>uk, adott ese</w:t>
      </w:r>
      <w:r w:rsidR="007A60ED">
        <w:t>tben beépített</w:t>
      </w:r>
      <w:r w:rsidRPr="003C37E0">
        <w:t xml:space="preserve">ük a felhívásokba. </w:t>
      </w:r>
    </w:p>
    <w:p w14:paraId="42BC4EF4" w14:textId="2A5EEE5A" w:rsidR="008B6051" w:rsidRPr="003C37E0" w:rsidRDefault="00D770E6" w:rsidP="003C37E0">
      <w:pPr>
        <w:pStyle w:val="Listaszerbekezds"/>
        <w:ind w:left="0"/>
        <w:jc w:val="both"/>
      </w:pPr>
      <w:r w:rsidRPr="003C37E0">
        <w:t>A stratégia céljainak megalkotásához alapvetően a helyzetfeltárásból és az elmúlt ciklus tapasztalatiból indultunk ki, ismerve a fejlesztendő területeket és a térség adottságait, kapacitásait, ezeket kiegészítve a beérkező projektötletekkel. A projektötletek jórészt az általunk is követni kívánt mezsgyén fogalmazódtak meg. Ezeken felül születtek a fórumokon olyan újszerű javaslatok, amelyek beemelésre kerültek az intézkedések körébe.</w:t>
      </w:r>
    </w:p>
    <w:p w14:paraId="4CCD288A" w14:textId="77777777" w:rsidR="00134F18" w:rsidRDefault="00134F18" w:rsidP="003C37E0">
      <w:pPr>
        <w:jc w:val="both"/>
      </w:pPr>
    </w:p>
    <w:p w14:paraId="30961B0F" w14:textId="77777777" w:rsidR="00774E54" w:rsidRDefault="00774E54" w:rsidP="003C37E0">
      <w:pPr>
        <w:jc w:val="both"/>
      </w:pPr>
    </w:p>
    <w:p w14:paraId="0998DCAE" w14:textId="77777777" w:rsidR="00774E54" w:rsidRDefault="00774E54" w:rsidP="003C37E0">
      <w:pPr>
        <w:jc w:val="both"/>
      </w:pPr>
    </w:p>
    <w:p w14:paraId="4856A49A" w14:textId="77777777" w:rsidR="00774E54" w:rsidRDefault="00774E54" w:rsidP="003C37E0">
      <w:pPr>
        <w:jc w:val="both"/>
      </w:pPr>
    </w:p>
    <w:p w14:paraId="3EF573EC" w14:textId="77777777" w:rsidR="00774E54" w:rsidRPr="003C37E0" w:rsidRDefault="00774E54" w:rsidP="003C37E0">
      <w:pPr>
        <w:jc w:val="both"/>
      </w:pPr>
    </w:p>
    <w:tbl>
      <w:tblPr>
        <w:tblW w:w="9858" w:type="dxa"/>
        <w:tblCellMar>
          <w:left w:w="70" w:type="dxa"/>
          <w:right w:w="70" w:type="dxa"/>
        </w:tblCellMar>
        <w:tblLook w:val="04A0" w:firstRow="1" w:lastRow="0" w:firstColumn="1" w:lastColumn="0" w:noHBand="0" w:noVBand="1"/>
      </w:tblPr>
      <w:tblGrid>
        <w:gridCol w:w="1578"/>
        <w:gridCol w:w="2160"/>
        <w:gridCol w:w="1560"/>
        <w:gridCol w:w="1900"/>
        <w:gridCol w:w="2660"/>
      </w:tblGrid>
      <w:tr w:rsidR="00134F18" w:rsidRPr="003C37E0" w14:paraId="101BF70F" w14:textId="77777777" w:rsidTr="00430075">
        <w:trPr>
          <w:trHeight w:val="742"/>
        </w:trPr>
        <w:tc>
          <w:tcPr>
            <w:tcW w:w="1578" w:type="dxa"/>
            <w:tcBorders>
              <w:top w:val="nil"/>
              <w:left w:val="nil"/>
              <w:bottom w:val="nil"/>
              <w:right w:val="nil"/>
            </w:tcBorders>
            <w:shd w:val="clear" w:color="auto" w:fill="FFFFFF" w:themeFill="background1"/>
            <w:noWrap/>
            <w:vAlign w:val="bottom"/>
            <w:hideMark/>
          </w:tcPr>
          <w:p w14:paraId="259EB8CC" w14:textId="77777777" w:rsidR="00134F18" w:rsidRPr="003C37E0" w:rsidRDefault="00134F18" w:rsidP="003C37E0">
            <w:pPr>
              <w:spacing w:after="0" w:line="240" w:lineRule="auto"/>
              <w:rPr>
                <w:rFonts w:ascii="Times New Roman" w:eastAsia="Times New Roman" w:hAnsi="Times New Roman" w:cs="Times New Roman"/>
                <w:sz w:val="24"/>
                <w:szCs w:val="24"/>
                <w:lang w:eastAsia="hu-HU"/>
              </w:rPr>
            </w:pP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2442C0" w14:textId="77777777" w:rsidR="00134F18" w:rsidRPr="003C37E0" w:rsidRDefault="00134F18" w:rsidP="003C37E0">
            <w:pPr>
              <w:spacing w:after="0" w:line="240" w:lineRule="auto"/>
              <w:jc w:val="center"/>
              <w:rPr>
                <w:rFonts w:ascii="Calibri" w:eastAsia="Times New Roman" w:hAnsi="Calibri" w:cs="Calibri"/>
                <w:b/>
                <w:bCs/>
                <w:lang w:eastAsia="hu-HU"/>
              </w:rPr>
            </w:pPr>
            <w:r w:rsidRPr="003C37E0">
              <w:rPr>
                <w:rFonts w:ascii="Calibri" w:eastAsia="Times New Roman" w:hAnsi="Calibri" w:cs="Calibri"/>
                <w:b/>
                <w:bCs/>
                <w:lang w:eastAsia="hu-HU"/>
              </w:rPr>
              <w:t>Helyszín</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6B219504" w14:textId="77777777" w:rsidR="00134F18" w:rsidRPr="003C37E0" w:rsidRDefault="00134F18" w:rsidP="003C37E0">
            <w:pPr>
              <w:spacing w:after="0" w:line="240" w:lineRule="auto"/>
              <w:jc w:val="center"/>
              <w:rPr>
                <w:rFonts w:ascii="Calibri" w:eastAsia="Times New Roman" w:hAnsi="Calibri" w:cs="Calibri"/>
                <w:b/>
                <w:bCs/>
                <w:lang w:eastAsia="hu-HU"/>
              </w:rPr>
            </w:pPr>
            <w:r w:rsidRPr="003C37E0">
              <w:rPr>
                <w:rFonts w:ascii="Calibri" w:eastAsia="Times New Roman" w:hAnsi="Calibri" w:cs="Calibri"/>
                <w:b/>
                <w:bCs/>
                <w:lang w:eastAsia="hu-HU"/>
              </w:rPr>
              <w:t>Dátum</w:t>
            </w:r>
          </w:p>
        </w:tc>
        <w:tc>
          <w:tcPr>
            <w:tcW w:w="1900" w:type="dxa"/>
            <w:tcBorders>
              <w:top w:val="single" w:sz="4" w:space="0" w:color="auto"/>
              <w:left w:val="nil"/>
              <w:bottom w:val="single" w:sz="4" w:space="0" w:color="auto"/>
              <w:right w:val="single" w:sz="4" w:space="0" w:color="auto"/>
            </w:tcBorders>
            <w:shd w:val="clear" w:color="auto" w:fill="auto"/>
            <w:vAlign w:val="center"/>
            <w:hideMark/>
          </w:tcPr>
          <w:p w14:paraId="025EAF6C" w14:textId="77777777" w:rsidR="00134F18" w:rsidRPr="003C37E0" w:rsidRDefault="00134F18" w:rsidP="003C37E0">
            <w:pPr>
              <w:spacing w:after="0" w:line="240" w:lineRule="auto"/>
              <w:jc w:val="center"/>
              <w:rPr>
                <w:rFonts w:ascii="Calibri" w:eastAsia="Times New Roman" w:hAnsi="Calibri" w:cs="Calibri"/>
                <w:b/>
                <w:bCs/>
                <w:lang w:eastAsia="hu-HU"/>
              </w:rPr>
            </w:pPr>
            <w:r w:rsidRPr="003C37E0">
              <w:rPr>
                <w:rFonts w:ascii="Calibri" w:eastAsia="Times New Roman" w:hAnsi="Calibri" w:cs="Calibri"/>
                <w:b/>
                <w:bCs/>
                <w:lang w:eastAsia="hu-HU"/>
              </w:rPr>
              <w:t>Témák</w:t>
            </w:r>
          </w:p>
        </w:tc>
        <w:tc>
          <w:tcPr>
            <w:tcW w:w="2660" w:type="dxa"/>
            <w:tcBorders>
              <w:top w:val="single" w:sz="4" w:space="0" w:color="auto"/>
              <w:left w:val="nil"/>
              <w:bottom w:val="single" w:sz="4" w:space="0" w:color="auto"/>
              <w:right w:val="single" w:sz="4" w:space="0" w:color="auto"/>
            </w:tcBorders>
            <w:shd w:val="clear" w:color="auto" w:fill="auto"/>
            <w:vAlign w:val="center"/>
            <w:hideMark/>
          </w:tcPr>
          <w:p w14:paraId="057C642E" w14:textId="77777777" w:rsidR="00134F18" w:rsidRPr="003C37E0" w:rsidRDefault="00134F18" w:rsidP="003C37E0">
            <w:pPr>
              <w:spacing w:after="0" w:line="240" w:lineRule="auto"/>
              <w:jc w:val="center"/>
              <w:rPr>
                <w:rFonts w:ascii="Calibri" w:eastAsia="Times New Roman" w:hAnsi="Calibri" w:cs="Calibri"/>
                <w:b/>
                <w:bCs/>
                <w:lang w:eastAsia="hu-HU"/>
              </w:rPr>
            </w:pPr>
            <w:r w:rsidRPr="003C37E0">
              <w:rPr>
                <w:rFonts w:ascii="Calibri" w:eastAsia="Times New Roman" w:hAnsi="Calibri" w:cs="Calibri"/>
                <w:b/>
                <w:bCs/>
                <w:lang w:eastAsia="hu-HU"/>
              </w:rPr>
              <w:t>Részt vevők száma</w:t>
            </w:r>
          </w:p>
        </w:tc>
      </w:tr>
      <w:tr w:rsidR="00134F18" w:rsidRPr="003C37E0" w14:paraId="5BB1B31C" w14:textId="77777777" w:rsidTr="00430075">
        <w:trPr>
          <w:trHeight w:val="286"/>
        </w:trPr>
        <w:tc>
          <w:tcPr>
            <w:tcW w:w="157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E1A35A" w14:textId="77777777" w:rsidR="00134F18" w:rsidRPr="003C37E0" w:rsidRDefault="00134F18" w:rsidP="003C37E0">
            <w:pPr>
              <w:spacing w:after="0" w:line="240" w:lineRule="auto"/>
              <w:jc w:val="center"/>
              <w:rPr>
                <w:rFonts w:ascii="Calibri" w:eastAsia="Times New Roman" w:hAnsi="Calibri" w:cs="Calibri"/>
                <w:color w:val="000000"/>
                <w:lang w:eastAsia="hu-HU"/>
              </w:rPr>
            </w:pPr>
            <w:r w:rsidRPr="003C37E0">
              <w:rPr>
                <w:rFonts w:ascii="Calibri" w:eastAsia="Times New Roman" w:hAnsi="Calibri" w:cs="Calibri"/>
                <w:color w:val="000000"/>
                <w:lang w:eastAsia="hu-HU"/>
              </w:rPr>
              <w:t>Fórumok</w:t>
            </w:r>
          </w:p>
        </w:tc>
        <w:tc>
          <w:tcPr>
            <w:tcW w:w="2160" w:type="dxa"/>
            <w:tcBorders>
              <w:top w:val="nil"/>
              <w:left w:val="nil"/>
              <w:bottom w:val="single" w:sz="4" w:space="0" w:color="auto"/>
              <w:right w:val="single" w:sz="4" w:space="0" w:color="auto"/>
            </w:tcBorders>
            <w:shd w:val="clear" w:color="auto" w:fill="auto"/>
            <w:noWrap/>
            <w:vAlign w:val="bottom"/>
          </w:tcPr>
          <w:p w14:paraId="3A448508" w14:textId="3A6C05AA" w:rsidR="00134F18" w:rsidRPr="003C37E0" w:rsidRDefault="0073569F" w:rsidP="003C37E0">
            <w:pPr>
              <w:spacing w:after="0" w:line="240" w:lineRule="auto"/>
              <w:rPr>
                <w:rFonts w:ascii="Calibri" w:eastAsia="Times New Roman" w:hAnsi="Calibri" w:cs="Calibri"/>
                <w:color w:val="000000"/>
                <w:lang w:eastAsia="hu-HU"/>
              </w:rPr>
            </w:pPr>
            <w:r w:rsidRPr="003C37E0">
              <w:rPr>
                <w:rFonts w:ascii="Calibri" w:eastAsia="Times New Roman" w:hAnsi="Calibri" w:cs="Calibri"/>
                <w:color w:val="000000"/>
                <w:lang w:eastAsia="hu-HU"/>
              </w:rPr>
              <w:t>Pörböly</w:t>
            </w:r>
          </w:p>
        </w:tc>
        <w:tc>
          <w:tcPr>
            <w:tcW w:w="1560" w:type="dxa"/>
            <w:tcBorders>
              <w:top w:val="nil"/>
              <w:left w:val="nil"/>
              <w:bottom w:val="single" w:sz="4" w:space="0" w:color="auto"/>
              <w:right w:val="single" w:sz="4" w:space="0" w:color="auto"/>
            </w:tcBorders>
            <w:shd w:val="clear" w:color="auto" w:fill="auto"/>
            <w:noWrap/>
            <w:vAlign w:val="bottom"/>
          </w:tcPr>
          <w:p w14:paraId="71B0511E" w14:textId="5D222964" w:rsidR="00134F18" w:rsidRPr="003C37E0" w:rsidRDefault="0073569F" w:rsidP="003C37E0">
            <w:pPr>
              <w:spacing w:after="0" w:line="240" w:lineRule="auto"/>
              <w:rPr>
                <w:rFonts w:ascii="Calibri" w:eastAsia="Times New Roman" w:hAnsi="Calibri" w:cs="Calibri"/>
                <w:color w:val="000000"/>
                <w:lang w:eastAsia="hu-HU"/>
              </w:rPr>
            </w:pPr>
            <w:r w:rsidRPr="003C37E0">
              <w:rPr>
                <w:rFonts w:ascii="Calibri" w:eastAsia="Times New Roman" w:hAnsi="Calibri" w:cs="Calibri"/>
                <w:color w:val="000000"/>
                <w:lang w:eastAsia="hu-HU"/>
              </w:rPr>
              <w:t>2023.05.17</w:t>
            </w:r>
          </w:p>
        </w:tc>
        <w:tc>
          <w:tcPr>
            <w:tcW w:w="1900" w:type="dxa"/>
            <w:tcBorders>
              <w:top w:val="nil"/>
              <w:left w:val="nil"/>
              <w:bottom w:val="single" w:sz="4" w:space="0" w:color="auto"/>
              <w:right w:val="single" w:sz="4" w:space="0" w:color="auto"/>
            </w:tcBorders>
            <w:shd w:val="clear" w:color="auto" w:fill="auto"/>
            <w:noWrap/>
            <w:vAlign w:val="bottom"/>
          </w:tcPr>
          <w:p w14:paraId="1424DFE4" w14:textId="0769B702" w:rsidR="00134F18" w:rsidRPr="003C37E0" w:rsidRDefault="0073569F" w:rsidP="003C37E0">
            <w:pPr>
              <w:spacing w:after="0" w:line="240" w:lineRule="auto"/>
              <w:rPr>
                <w:rFonts w:ascii="Calibri" w:eastAsia="Times New Roman" w:hAnsi="Calibri" w:cs="Calibri"/>
                <w:color w:val="000000"/>
                <w:lang w:eastAsia="hu-HU"/>
              </w:rPr>
            </w:pPr>
            <w:r w:rsidRPr="003C37E0">
              <w:rPr>
                <w:rFonts w:ascii="Calibri" w:eastAsia="Times New Roman" w:hAnsi="Calibri" w:cs="Calibri"/>
                <w:color w:val="000000"/>
                <w:lang w:eastAsia="hu-HU"/>
              </w:rPr>
              <w:t>HFS előkészítése, javaslatok gyűjtése</w:t>
            </w:r>
          </w:p>
        </w:tc>
        <w:tc>
          <w:tcPr>
            <w:tcW w:w="2660" w:type="dxa"/>
            <w:tcBorders>
              <w:top w:val="nil"/>
              <w:left w:val="nil"/>
              <w:bottom w:val="single" w:sz="4" w:space="0" w:color="auto"/>
              <w:right w:val="single" w:sz="4" w:space="0" w:color="auto"/>
            </w:tcBorders>
            <w:shd w:val="clear" w:color="auto" w:fill="auto"/>
            <w:noWrap/>
            <w:vAlign w:val="bottom"/>
          </w:tcPr>
          <w:p w14:paraId="65ADE832" w14:textId="7D9E8790" w:rsidR="00134F18" w:rsidRPr="003C37E0" w:rsidRDefault="0073569F" w:rsidP="003C37E0">
            <w:pPr>
              <w:spacing w:after="0" w:line="240" w:lineRule="auto"/>
              <w:rPr>
                <w:rFonts w:ascii="Calibri" w:eastAsia="Times New Roman" w:hAnsi="Calibri" w:cs="Calibri"/>
                <w:color w:val="000000"/>
                <w:lang w:eastAsia="hu-HU"/>
              </w:rPr>
            </w:pPr>
            <w:r w:rsidRPr="003C37E0">
              <w:rPr>
                <w:rFonts w:ascii="Calibri" w:eastAsia="Times New Roman" w:hAnsi="Calibri" w:cs="Calibri"/>
                <w:color w:val="000000"/>
                <w:lang w:eastAsia="hu-HU"/>
              </w:rPr>
              <w:t>8 fő</w:t>
            </w:r>
          </w:p>
        </w:tc>
      </w:tr>
      <w:tr w:rsidR="00134F18" w:rsidRPr="003C37E0" w14:paraId="785CDFBA" w14:textId="77777777" w:rsidTr="00430075">
        <w:trPr>
          <w:trHeight w:val="286"/>
        </w:trPr>
        <w:tc>
          <w:tcPr>
            <w:tcW w:w="157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B31170F" w14:textId="77777777" w:rsidR="00134F18" w:rsidRPr="003C37E0" w:rsidRDefault="00134F18" w:rsidP="003C37E0">
            <w:pPr>
              <w:spacing w:after="0" w:line="240" w:lineRule="auto"/>
              <w:rPr>
                <w:rFonts w:ascii="Calibri" w:eastAsia="Times New Roman" w:hAnsi="Calibri" w:cs="Calibri"/>
                <w:color w:val="000000"/>
                <w:lang w:eastAsia="hu-HU"/>
              </w:rPr>
            </w:pPr>
          </w:p>
        </w:tc>
        <w:tc>
          <w:tcPr>
            <w:tcW w:w="2160" w:type="dxa"/>
            <w:tcBorders>
              <w:top w:val="nil"/>
              <w:left w:val="nil"/>
              <w:bottom w:val="single" w:sz="4" w:space="0" w:color="auto"/>
              <w:right w:val="single" w:sz="4" w:space="0" w:color="auto"/>
            </w:tcBorders>
            <w:shd w:val="clear" w:color="auto" w:fill="auto"/>
            <w:noWrap/>
            <w:vAlign w:val="bottom"/>
          </w:tcPr>
          <w:p w14:paraId="354E64C7" w14:textId="7ED90918" w:rsidR="00134F18" w:rsidRPr="003C37E0" w:rsidRDefault="0073569F" w:rsidP="003C37E0">
            <w:pPr>
              <w:spacing w:after="0" w:line="240" w:lineRule="auto"/>
              <w:rPr>
                <w:rFonts w:ascii="Calibri" w:eastAsia="Times New Roman" w:hAnsi="Calibri" w:cs="Calibri"/>
                <w:color w:val="000000"/>
                <w:lang w:eastAsia="hu-HU"/>
              </w:rPr>
            </w:pPr>
            <w:r w:rsidRPr="003C37E0">
              <w:rPr>
                <w:rFonts w:ascii="Calibri" w:eastAsia="Times New Roman" w:hAnsi="Calibri" w:cs="Calibri"/>
                <w:color w:val="000000"/>
                <w:lang w:eastAsia="hu-HU"/>
              </w:rPr>
              <w:t>Őcsény</w:t>
            </w:r>
          </w:p>
        </w:tc>
        <w:tc>
          <w:tcPr>
            <w:tcW w:w="1560" w:type="dxa"/>
            <w:tcBorders>
              <w:top w:val="nil"/>
              <w:left w:val="nil"/>
              <w:bottom w:val="single" w:sz="4" w:space="0" w:color="auto"/>
              <w:right w:val="single" w:sz="4" w:space="0" w:color="auto"/>
            </w:tcBorders>
            <w:shd w:val="clear" w:color="auto" w:fill="auto"/>
            <w:noWrap/>
            <w:vAlign w:val="bottom"/>
          </w:tcPr>
          <w:p w14:paraId="1B7D0754" w14:textId="673ED00F" w:rsidR="00134F18" w:rsidRPr="003C37E0" w:rsidRDefault="0073569F" w:rsidP="003C37E0">
            <w:pPr>
              <w:spacing w:after="0" w:line="240" w:lineRule="auto"/>
              <w:rPr>
                <w:rFonts w:ascii="Calibri" w:eastAsia="Times New Roman" w:hAnsi="Calibri" w:cs="Calibri"/>
                <w:color w:val="000000"/>
                <w:lang w:eastAsia="hu-HU"/>
              </w:rPr>
            </w:pPr>
            <w:r w:rsidRPr="003C37E0">
              <w:rPr>
                <w:rFonts w:ascii="Calibri" w:eastAsia="Times New Roman" w:hAnsi="Calibri" w:cs="Calibri"/>
                <w:color w:val="000000"/>
                <w:lang w:eastAsia="hu-HU"/>
              </w:rPr>
              <w:t>2023.05.25</w:t>
            </w:r>
          </w:p>
        </w:tc>
        <w:tc>
          <w:tcPr>
            <w:tcW w:w="1900" w:type="dxa"/>
            <w:tcBorders>
              <w:top w:val="nil"/>
              <w:left w:val="nil"/>
              <w:bottom w:val="single" w:sz="4" w:space="0" w:color="auto"/>
              <w:right w:val="single" w:sz="4" w:space="0" w:color="auto"/>
            </w:tcBorders>
            <w:shd w:val="clear" w:color="auto" w:fill="auto"/>
            <w:noWrap/>
            <w:vAlign w:val="bottom"/>
          </w:tcPr>
          <w:p w14:paraId="268EDD9C" w14:textId="4E3F4124" w:rsidR="00134F18" w:rsidRPr="003C37E0" w:rsidRDefault="0073569F" w:rsidP="003C37E0">
            <w:pPr>
              <w:spacing w:after="0" w:line="240" w:lineRule="auto"/>
              <w:rPr>
                <w:rFonts w:ascii="Calibri" w:eastAsia="Times New Roman" w:hAnsi="Calibri" w:cs="Calibri"/>
                <w:color w:val="000000"/>
                <w:lang w:eastAsia="hu-HU"/>
              </w:rPr>
            </w:pPr>
            <w:r w:rsidRPr="003C37E0">
              <w:rPr>
                <w:rFonts w:ascii="Calibri" w:eastAsia="Times New Roman" w:hAnsi="Calibri" w:cs="Calibri"/>
                <w:color w:val="000000"/>
                <w:lang w:eastAsia="hu-HU"/>
              </w:rPr>
              <w:t>HFS előkészítése, javaslatok gyűjtése</w:t>
            </w:r>
          </w:p>
        </w:tc>
        <w:tc>
          <w:tcPr>
            <w:tcW w:w="2660" w:type="dxa"/>
            <w:tcBorders>
              <w:top w:val="nil"/>
              <w:left w:val="nil"/>
              <w:bottom w:val="single" w:sz="4" w:space="0" w:color="auto"/>
              <w:right w:val="single" w:sz="4" w:space="0" w:color="auto"/>
            </w:tcBorders>
            <w:shd w:val="clear" w:color="auto" w:fill="auto"/>
            <w:noWrap/>
            <w:vAlign w:val="bottom"/>
          </w:tcPr>
          <w:p w14:paraId="51D87712" w14:textId="6BB2CFA0" w:rsidR="00134F18" w:rsidRPr="003C37E0" w:rsidRDefault="0073569F" w:rsidP="003C37E0">
            <w:pPr>
              <w:spacing w:after="0" w:line="240" w:lineRule="auto"/>
              <w:rPr>
                <w:rFonts w:ascii="Calibri" w:eastAsia="Times New Roman" w:hAnsi="Calibri" w:cs="Calibri"/>
                <w:color w:val="000000"/>
                <w:lang w:eastAsia="hu-HU"/>
              </w:rPr>
            </w:pPr>
            <w:r w:rsidRPr="003C37E0">
              <w:rPr>
                <w:rFonts w:ascii="Calibri" w:eastAsia="Times New Roman" w:hAnsi="Calibri" w:cs="Calibri"/>
                <w:color w:val="000000"/>
                <w:lang w:eastAsia="hu-HU"/>
              </w:rPr>
              <w:t>13 fő</w:t>
            </w:r>
          </w:p>
        </w:tc>
      </w:tr>
      <w:tr w:rsidR="00134F18" w:rsidRPr="003C37E0" w14:paraId="54CBEE11" w14:textId="77777777" w:rsidTr="00430075">
        <w:trPr>
          <w:trHeight w:val="286"/>
        </w:trPr>
        <w:tc>
          <w:tcPr>
            <w:tcW w:w="157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DFFDBE2" w14:textId="77777777" w:rsidR="00134F18" w:rsidRPr="003C37E0" w:rsidRDefault="00134F18" w:rsidP="003C37E0">
            <w:pPr>
              <w:spacing w:after="0" w:line="240" w:lineRule="auto"/>
              <w:rPr>
                <w:rFonts w:ascii="Calibri" w:eastAsia="Times New Roman" w:hAnsi="Calibri" w:cs="Calibri"/>
                <w:color w:val="000000"/>
                <w:lang w:eastAsia="hu-HU"/>
              </w:rPr>
            </w:pPr>
          </w:p>
        </w:tc>
        <w:tc>
          <w:tcPr>
            <w:tcW w:w="2160" w:type="dxa"/>
            <w:tcBorders>
              <w:top w:val="nil"/>
              <w:left w:val="nil"/>
              <w:bottom w:val="single" w:sz="4" w:space="0" w:color="auto"/>
              <w:right w:val="single" w:sz="4" w:space="0" w:color="auto"/>
            </w:tcBorders>
            <w:shd w:val="clear" w:color="auto" w:fill="auto"/>
            <w:noWrap/>
            <w:vAlign w:val="bottom"/>
          </w:tcPr>
          <w:p w14:paraId="7BA32392" w14:textId="77D8E177" w:rsidR="00134F18" w:rsidRPr="003C37E0" w:rsidRDefault="0073569F" w:rsidP="003C37E0">
            <w:pPr>
              <w:spacing w:after="0" w:line="240" w:lineRule="auto"/>
              <w:rPr>
                <w:rFonts w:ascii="Calibri" w:eastAsia="Times New Roman" w:hAnsi="Calibri" w:cs="Calibri"/>
                <w:color w:val="000000"/>
                <w:lang w:eastAsia="hu-HU"/>
              </w:rPr>
            </w:pPr>
            <w:r w:rsidRPr="003C37E0">
              <w:rPr>
                <w:rFonts w:ascii="Calibri" w:eastAsia="Times New Roman" w:hAnsi="Calibri" w:cs="Calibri"/>
                <w:color w:val="000000"/>
                <w:lang w:eastAsia="hu-HU"/>
              </w:rPr>
              <w:t>Fadd</w:t>
            </w:r>
          </w:p>
        </w:tc>
        <w:tc>
          <w:tcPr>
            <w:tcW w:w="1560" w:type="dxa"/>
            <w:tcBorders>
              <w:top w:val="nil"/>
              <w:left w:val="nil"/>
              <w:bottom w:val="single" w:sz="4" w:space="0" w:color="auto"/>
              <w:right w:val="single" w:sz="4" w:space="0" w:color="auto"/>
            </w:tcBorders>
            <w:shd w:val="clear" w:color="auto" w:fill="auto"/>
            <w:noWrap/>
            <w:vAlign w:val="bottom"/>
          </w:tcPr>
          <w:p w14:paraId="3C989A44" w14:textId="564E7DAD" w:rsidR="00134F18" w:rsidRPr="003C37E0" w:rsidRDefault="0073569F" w:rsidP="003C37E0">
            <w:pPr>
              <w:spacing w:after="0" w:line="240" w:lineRule="auto"/>
              <w:rPr>
                <w:rFonts w:ascii="Calibri" w:eastAsia="Times New Roman" w:hAnsi="Calibri" w:cs="Calibri"/>
                <w:color w:val="000000"/>
                <w:lang w:eastAsia="hu-HU"/>
              </w:rPr>
            </w:pPr>
            <w:r w:rsidRPr="003C37E0">
              <w:rPr>
                <w:rFonts w:ascii="Calibri" w:eastAsia="Times New Roman" w:hAnsi="Calibri" w:cs="Calibri"/>
                <w:color w:val="000000"/>
                <w:lang w:eastAsia="hu-HU"/>
              </w:rPr>
              <w:t>2023.05.31</w:t>
            </w:r>
          </w:p>
        </w:tc>
        <w:tc>
          <w:tcPr>
            <w:tcW w:w="1900" w:type="dxa"/>
            <w:tcBorders>
              <w:top w:val="nil"/>
              <w:left w:val="nil"/>
              <w:bottom w:val="single" w:sz="4" w:space="0" w:color="auto"/>
              <w:right w:val="single" w:sz="4" w:space="0" w:color="auto"/>
            </w:tcBorders>
            <w:shd w:val="clear" w:color="auto" w:fill="auto"/>
            <w:noWrap/>
            <w:vAlign w:val="bottom"/>
          </w:tcPr>
          <w:p w14:paraId="4562F0DA" w14:textId="1C3841F9" w:rsidR="00134F18" w:rsidRPr="003C37E0" w:rsidRDefault="0073569F" w:rsidP="003C37E0">
            <w:pPr>
              <w:spacing w:after="0" w:line="240" w:lineRule="auto"/>
              <w:rPr>
                <w:rFonts w:ascii="Calibri" w:eastAsia="Times New Roman" w:hAnsi="Calibri" w:cs="Calibri"/>
                <w:color w:val="000000"/>
                <w:lang w:eastAsia="hu-HU"/>
              </w:rPr>
            </w:pPr>
            <w:r w:rsidRPr="003C37E0">
              <w:rPr>
                <w:rFonts w:ascii="Calibri" w:eastAsia="Times New Roman" w:hAnsi="Calibri" w:cs="Calibri"/>
                <w:color w:val="000000"/>
                <w:lang w:eastAsia="hu-HU"/>
              </w:rPr>
              <w:t>HFS előkészítése, javaslatok gyűjtése</w:t>
            </w:r>
          </w:p>
        </w:tc>
        <w:tc>
          <w:tcPr>
            <w:tcW w:w="2660" w:type="dxa"/>
            <w:tcBorders>
              <w:top w:val="nil"/>
              <w:left w:val="nil"/>
              <w:bottom w:val="single" w:sz="4" w:space="0" w:color="auto"/>
              <w:right w:val="single" w:sz="4" w:space="0" w:color="auto"/>
            </w:tcBorders>
            <w:shd w:val="clear" w:color="auto" w:fill="auto"/>
            <w:noWrap/>
            <w:vAlign w:val="bottom"/>
          </w:tcPr>
          <w:p w14:paraId="7FBEC657" w14:textId="3547A50E" w:rsidR="00134F18" w:rsidRPr="003C37E0" w:rsidRDefault="0073569F" w:rsidP="003C37E0">
            <w:pPr>
              <w:spacing w:after="0" w:line="240" w:lineRule="auto"/>
              <w:rPr>
                <w:rFonts w:ascii="Calibri" w:eastAsia="Times New Roman" w:hAnsi="Calibri" w:cs="Calibri"/>
                <w:color w:val="000000"/>
                <w:lang w:eastAsia="hu-HU"/>
              </w:rPr>
            </w:pPr>
            <w:r w:rsidRPr="003C37E0">
              <w:rPr>
                <w:rFonts w:ascii="Calibri" w:eastAsia="Times New Roman" w:hAnsi="Calibri" w:cs="Calibri"/>
                <w:color w:val="000000"/>
                <w:lang w:eastAsia="hu-HU"/>
              </w:rPr>
              <w:t>7 fő</w:t>
            </w:r>
          </w:p>
        </w:tc>
      </w:tr>
      <w:tr w:rsidR="00134F18" w:rsidRPr="003C37E0" w14:paraId="159E7A26" w14:textId="77777777" w:rsidTr="0073569F">
        <w:trPr>
          <w:trHeight w:val="286"/>
        </w:trPr>
        <w:tc>
          <w:tcPr>
            <w:tcW w:w="1578" w:type="dxa"/>
            <w:tcBorders>
              <w:top w:val="nil"/>
              <w:left w:val="nil"/>
              <w:bottom w:val="nil"/>
              <w:right w:val="nil"/>
            </w:tcBorders>
            <w:shd w:val="clear" w:color="auto" w:fill="auto"/>
            <w:noWrap/>
            <w:vAlign w:val="center"/>
            <w:hideMark/>
          </w:tcPr>
          <w:p w14:paraId="7B2454B3" w14:textId="77777777" w:rsidR="00134F18" w:rsidRPr="003C37E0" w:rsidRDefault="00134F18" w:rsidP="003C37E0">
            <w:pPr>
              <w:spacing w:after="0" w:line="240" w:lineRule="auto"/>
              <w:rPr>
                <w:rFonts w:ascii="Calibri" w:eastAsia="Times New Roman" w:hAnsi="Calibri" w:cs="Calibri"/>
                <w:color w:val="000000"/>
                <w:lang w:eastAsia="hu-HU"/>
              </w:rPr>
            </w:pPr>
          </w:p>
        </w:tc>
        <w:tc>
          <w:tcPr>
            <w:tcW w:w="2160" w:type="dxa"/>
            <w:tcBorders>
              <w:top w:val="nil"/>
              <w:left w:val="nil"/>
              <w:bottom w:val="nil"/>
              <w:right w:val="nil"/>
            </w:tcBorders>
            <w:shd w:val="clear" w:color="auto" w:fill="auto"/>
            <w:noWrap/>
            <w:vAlign w:val="bottom"/>
            <w:hideMark/>
          </w:tcPr>
          <w:p w14:paraId="3BD24CE4" w14:textId="77777777" w:rsidR="00134F18" w:rsidRPr="003C37E0" w:rsidRDefault="00134F18" w:rsidP="003C37E0">
            <w:pPr>
              <w:spacing w:after="0" w:line="240" w:lineRule="auto"/>
              <w:jc w:val="center"/>
              <w:rPr>
                <w:rFonts w:ascii="Times New Roman" w:eastAsia="Times New Roman" w:hAnsi="Times New Roman" w:cs="Times New Roman"/>
                <w:sz w:val="20"/>
                <w:szCs w:val="20"/>
                <w:lang w:eastAsia="hu-HU"/>
              </w:rPr>
            </w:pPr>
          </w:p>
        </w:tc>
        <w:tc>
          <w:tcPr>
            <w:tcW w:w="1560" w:type="dxa"/>
            <w:tcBorders>
              <w:top w:val="nil"/>
              <w:left w:val="nil"/>
              <w:bottom w:val="nil"/>
              <w:right w:val="nil"/>
            </w:tcBorders>
            <w:shd w:val="clear" w:color="auto" w:fill="auto"/>
            <w:noWrap/>
            <w:vAlign w:val="bottom"/>
            <w:hideMark/>
          </w:tcPr>
          <w:p w14:paraId="0DDC9608" w14:textId="77777777" w:rsidR="00134F18" w:rsidRPr="003C37E0" w:rsidRDefault="00134F18" w:rsidP="003C37E0">
            <w:pPr>
              <w:spacing w:after="0" w:line="240" w:lineRule="auto"/>
              <w:rPr>
                <w:rFonts w:ascii="Times New Roman" w:eastAsia="Times New Roman" w:hAnsi="Times New Roman" w:cs="Times New Roman"/>
                <w:sz w:val="20"/>
                <w:szCs w:val="20"/>
                <w:lang w:eastAsia="hu-HU"/>
              </w:rPr>
            </w:pPr>
          </w:p>
        </w:tc>
        <w:tc>
          <w:tcPr>
            <w:tcW w:w="1900" w:type="dxa"/>
            <w:tcBorders>
              <w:top w:val="nil"/>
              <w:left w:val="nil"/>
              <w:bottom w:val="nil"/>
              <w:right w:val="nil"/>
            </w:tcBorders>
            <w:shd w:val="clear" w:color="auto" w:fill="auto"/>
            <w:noWrap/>
            <w:vAlign w:val="bottom"/>
            <w:hideMark/>
          </w:tcPr>
          <w:p w14:paraId="62746428" w14:textId="77777777" w:rsidR="00134F18" w:rsidRPr="003C37E0" w:rsidRDefault="00134F18" w:rsidP="003C37E0">
            <w:pPr>
              <w:spacing w:after="0" w:line="240" w:lineRule="auto"/>
              <w:rPr>
                <w:rFonts w:ascii="Times New Roman" w:eastAsia="Times New Roman" w:hAnsi="Times New Roman" w:cs="Times New Roman"/>
                <w:sz w:val="20"/>
                <w:szCs w:val="20"/>
                <w:lang w:eastAsia="hu-HU"/>
              </w:rPr>
            </w:pPr>
          </w:p>
        </w:tc>
        <w:tc>
          <w:tcPr>
            <w:tcW w:w="2660" w:type="dxa"/>
            <w:tcBorders>
              <w:top w:val="nil"/>
              <w:left w:val="nil"/>
              <w:bottom w:val="nil"/>
              <w:right w:val="nil"/>
            </w:tcBorders>
            <w:shd w:val="clear" w:color="auto" w:fill="auto"/>
            <w:noWrap/>
            <w:vAlign w:val="bottom"/>
          </w:tcPr>
          <w:p w14:paraId="263335AA" w14:textId="77777777" w:rsidR="00134F18" w:rsidRPr="003C37E0" w:rsidRDefault="00134F18" w:rsidP="003C37E0">
            <w:pPr>
              <w:spacing w:after="0" w:line="240" w:lineRule="auto"/>
              <w:rPr>
                <w:rFonts w:ascii="Times New Roman" w:eastAsia="Times New Roman" w:hAnsi="Times New Roman" w:cs="Times New Roman"/>
                <w:sz w:val="20"/>
                <w:szCs w:val="20"/>
                <w:lang w:eastAsia="hu-HU"/>
              </w:rPr>
            </w:pPr>
          </w:p>
        </w:tc>
      </w:tr>
      <w:tr w:rsidR="00134F18" w:rsidRPr="003C37E0" w14:paraId="08EBE4AB" w14:textId="77777777" w:rsidTr="00430075">
        <w:trPr>
          <w:trHeight w:val="286"/>
        </w:trPr>
        <w:tc>
          <w:tcPr>
            <w:tcW w:w="157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BC0D0E7" w14:textId="3E5287E3" w:rsidR="00134F18" w:rsidRPr="003C37E0" w:rsidRDefault="006959E4" w:rsidP="003C37E0">
            <w:pPr>
              <w:spacing w:after="0" w:line="240" w:lineRule="auto"/>
              <w:rPr>
                <w:rFonts w:ascii="Calibri" w:eastAsia="Times New Roman" w:hAnsi="Calibri" w:cs="Calibri"/>
                <w:color w:val="000000"/>
                <w:lang w:eastAsia="hu-HU"/>
              </w:rPr>
            </w:pPr>
            <w:r w:rsidRPr="003C37E0">
              <w:rPr>
                <w:rFonts w:ascii="Calibri" w:eastAsia="Times New Roman" w:hAnsi="Calibri" w:cs="Calibri"/>
                <w:color w:val="000000"/>
                <w:lang w:eastAsia="hu-HU"/>
              </w:rPr>
              <w:t>Munkacsoporti/ Tervezői ülések, megbeszélések</w:t>
            </w:r>
            <w:r w:rsidR="00134F18" w:rsidRPr="003C37E0">
              <w:rPr>
                <w:rFonts w:ascii="Calibri" w:eastAsia="Times New Roman" w:hAnsi="Calibri" w:cs="Calibri"/>
                <w:color w:val="000000"/>
                <w:lang w:eastAsia="hu-HU"/>
              </w:rPr>
              <w:t xml:space="preserve"> </w:t>
            </w:r>
          </w:p>
        </w:tc>
        <w:tc>
          <w:tcPr>
            <w:tcW w:w="2160" w:type="dxa"/>
            <w:tcBorders>
              <w:top w:val="single" w:sz="4" w:space="0" w:color="auto"/>
              <w:left w:val="nil"/>
              <w:bottom w:val="single" w:sz="4" w:space="0" w:color="auto"/>
              <w:right w:val="single" w:sz="4" w:space="0" w:color="auto"/>
            </w:tcBorders>
            <w:shd w:val="clear" w:color="auto" w:fill="auto"/>
            <w:noWrap/>
            <w:vAlign w:val="bottom"/>
            <w:hideMark/>
          </w:tcPr>
          <w:p w14:paraId="2F1B2A9A" w14:textId="7B541B82" w:rsidR="00134F18" w:rsidRPr="003C37E0" w:rsidRDefault="0073569F" w:rsidP="003C37E0">
            <w:pPr>
              <w:spacing w:after="0" w:line="240" w:lineRule="auto"/>
              <w:rPr>
                <w:rFonts w:ascii="Calibri" w:eastAsia="Times New Roman" w:hAnsi="Calibri" w:cs="Calibri"/>
                <w:color w:val="000000"/>
                <w:lang w:eastAsia="hu-HU"/>
              </w:rPr>
            </w:pPr>
            <w:r w:rsidRPr="003C37E0">
              <w:rPr>
                <w:rFonts w:ascii="Calibri" w:eastAsia="Times New Roman" w:hAnsi="Calibri" w:cs="Calibri"/>
                <w:color w:val="000000"/>
                <w:lang w:eastAsia="hu-HU"/>
              </w:rPr>
              <w:t>Szekszárd</w:t>
            </w:r>
          </w:p>
        </w:tc>
        <w:tc>
          <w:tcPr>
            <w:tcW w:w="1560" w:type="dxa"/>
            <w:tcBorders>
              <w:top w:val="single" w:sz="4" w:space="0" w:color="auto"/>
              <w:left w:val="nil"/>
              <w:bottom w:val="single" w:sz="4" w:space="0" w:color="auto"/>
              <w:right w:val="single" w:sz="4" w:space="0" w:color="auto"/>
            </w:tcBorders>
            <w:shd w:val="clear" w:color="auto" w:fill="auto"/>
            <w:noWrap/>
            <w:vAlign w:val="bottom"/>
          </w:tcPr>
          <w:p w14:paraId="403E1303" w14:textId="5B7D2030" w:rsidR="00134F18" w:rsidRPr="003C37E0" w:rsidRDefault="0073569F" w:rsidP="003C37E0">
            <w:pPr>
              <w:spacing w:after="0" w:line="240" w:lineRule="auto"/>
              <w:rPr>
                <w:rFonts w:ascii="Calibri" w:eastAsia="Times New Roman" w:hAnsi="Calibri" w:cs="Calibri"/>
                <w:color w:val="000000"/>
                <w:lang w:eastAsia="hu-HU"/>
              </w:rPr>
            </w:pPr>
            <w:r w:rsidRPr="003C37E0">
              <w:rPr>
                <w:rFonts w:ascii="Calibri" w:eastAsia="Times New Roman" w:hAnsi="Calibri" w:cs="Calibri"/>
                <w:color w:val="000000"/>
                <w:lang w:eastAsia="hu-HU"/>
              </w:rPr>
              <w:t>2022.12.12</w:t>
            </w:r>
          </w:p>
        </w:tc>
        <w:tc>
          <w:tcPr>
            <w:tcW w:w="1900" w:type="dxa"/>
            <w:tcBorders>
              <w:top w:val="single" w:sz="4" w:space="0" w:color="auto"/>
              <w:left w:val="nil"/>
              <w:bottom w:val="single" w:sz="4" w:space="0" w:color="auto"/>
              <w:right w:val="single" w:sz="4" w:space="0" w:color="auto"/>
            </w:tcBorders>
            <w:shd w:val="clear" w:color="auto" w:fill="auto"/>
            <w:noWrap/>
            <w:vAlign w:val="bottom"/>
          </w:tcPr>
          <w:p w14:paraId="286C355B" w14:textId="35A498FC" w:rsidR="00134F18" w:rsidRPr="003C37E0" w:rsidRDefault="0073569F" w:rsidP="003C37E0">
            <w:pPr>
              <w:spacing w:after="0" w:line="240" w:lineRule="auto"/>
              <w:rPr>
                <w:rFonts w:ascii="Calibri" w:eastAsia="Times New Roman" w:hAnsi="Calibri" w:cs="Calibri"/>
                <w:color w:val="000000"/>
                <w:lang w:eastAsia="hu-HU"/>
              </w:rPr>
            </w:pPr>
            <w:r w:rsidRPr="003C37E0">
              <w:rPr>
                <w:rFonts w:ascii="Calibri" w:eastAsia="Times New Roman" w:hAnsi="Calibri" w:cs="Calibri"/>
                <w:color w:val="000000"/>
                <w:lang w:eastAsia="hu-HU"/>
              </w:rPr>
              <w:t>HFS tervezési ütemterv felállítása</w:t>
            </w:r>
          </w:p>
        </w:tc>
        <w:tc>
          <w:tcPr>
            <w:tcW w:w="2660" w:type="dxa"/>
            <w:tcBorders>
              <w:top w:val="single" w:sz="4" w:space="0" w:color="auto"/>
              <w:left w:val="nil"/>
              <w:bottom w:val="single" w:sz="4" w:space="0" w:color="auto"/>
              <w:right w:val="single" w:sz="4" w:space="0" w:color="auto"/>
            </w:tcBorders>
            <w:shd w:val="clear" w:color="auto" w:fill="auto"/>
            <w:noWrap/>
            <w:vAlign w:val="bottom"/>
          </w:tcPr>
          <w:p w14:paraId="5A47A0AD" w14:textId="068DD8FD" w:rsidR="00134F18" w:rsidRPr="003C37E0" w:rsidRDefault="0073569F" w:rsidP="003C37E0">
            <w:pPr>
              <w:spacing w:after="0" w:line="240" w:lineRule="auto"/>
              <w:rPr>
                <w:rFonts w:ascii="Calibri" w:eastAsia="Times New Roman" w:hAnsi="Calibri" w:cs="Calibri"/>
                <w:color w:val="000000"/>
                <w:lang w:eastAsia="hu-HU"/>
              </w:rPr>
            </w:pPr>
            <w:r w:rsidRPr="003C37E0">
              <w:rPr>
                <w:rFonts w:ascii="Calibri" w:eastAsia="Times New Roman" w:hAnsi="Calibri" w:cs="Calibri"/>
                <w:color w:val="000000"/>
                <w:lang w:eastAsia="hu-HU"/>
              </w:rPr>
              <w:t>8 fő</w:t>
            </w:r>
          </w:p>
        </w:tc>
      </w:tr>
      <w:tr w:rsidR="00134F18" w:rsidRPr="003C37E0" w14:paraId="42D1B527" w14:textId="77777777" w:rsidTr="00430075">
        <w:trPr>
          <w:trHeight w:val="286"/>
        </w:trPr>
        <w:tc>
          <w:tcPr>
            <w:tcW w:w="157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CB0231A" w14:textId="77777777" w:rsidR="00134F18" w:rsidRPr="003C37E0" w:rsidRDefault="00134F18" w:rsidP="003C37E0">
            <w:pPr>
              <w:spacing w:after="0" w:line="240" w:lineRule="auto"/>
              <w:rPr>
                <w:rFonts w:ascii="Calibri" w:eastAsia="Times New Roman" w:hAnsi="Calibri" w:cs="Calibri"/>
                <w:color w:val="000000"/>
                <w:lang w:eastAsia="hu-HU"/>
              </w:rPr>
            </w:pPr>
          </w:p>
        </w:tc>
        <w:tc>
          <w:tcPr>
            <w:tcW w:w="2160" w:type="dxa"/>
            <w:tcBorders>
              <w:top w:val="nil"/>
              <w:left w:val="nil"/>
              <w:bottom w:val="single" w:sz="4" w:space="0" w:color="auto"/>
              <w:right w:val="single" w:sz="4" w:space="0" w:color="auto"/>
            </w:tcBorders>
            <w:shd w:val="clear" w:color="auto" w:fill="auto"/>
            <w:noWrap/>
            <w:vAlign w:val="bottom"/>
            <w:hideMark/>
          </w:tcPr>
          <w:p w14:paraId="6C3F7203" w14:textId="063E81A8" w:rsidR="00134F18" w:rsidRPr="003C37E0" w:rsidRDefault="0073569F" w:rsidP="003C37E0">
            <w:pPr>
              <w:spacing w:after="0" w:line="240" w:lineRule="auto"/>
              <w:rPr>
                <w:rFonts w:ascii="Calibri" w:eastAsia="Times New Roman" w:hAnsi="Calibri" w:cs="Calibri"/>
                <w:color w:val="000000"/>
                <w:lang w:eastAsia="hu-HU"/>
              </w:rPr>
            </w:pPr>
            <w:r w:rsidRPr="003C37E0">
              <w:rPr>
                <w:rFonts w:ascii="Calibri" w:eastAsia="Times New Roman" w:hAnsi="Calibri" w:cs="Calibri"/>
                <w:color w:val="000000"/>
                <w:lang w:eastAsia="hu-HU"/>
              </w:rPr>
              <w:t>Szekszárd</w:t>
            </w:r>
          </w:p>
        </w:tc>
        <w:tc>
          <w:tcPr>
            <w:tcW w:w="1560" w:type="dxa"/>
            <w:tcBorders>
              <w:top w:val="nil"/>
              <w:left w:val="nil"/>
              <w:bottom w:val="single" w:sz="4" w:space="0" w:color="auto"/>
              <w:right w:val="single" w:sz="4" w:space="0" w:color="auto"/>
            </w:tcBorders>
            <w:shd w:val="clear" w:color="auto" w:fill="auto"/>
            <w:noWrap/>
            <w:vAlign w:val="bottom"/>
          </w:tcPr>
          <w:p w14:paraId="5905C790" w14:textId="7FB1C760" w:rsidR="00134F18" w:rsidRPr="003C37E0" w:rsidRDefault="00515B86" w:rsidP="003C37E0">
            <w:pPr>
              <w:spacing w:after="0" w:line="240" w:lineRule="auto"/>
              <w:rPr>
                <w:rFonts w:ascii="Calibri" w:eastAsia="Times New Roman" w:hAnsi="Calibri" w:cs="Calibri"/>
                <w:color w:val="000000"/>
                <w:lang w:eastAsia="hu-HU"/>
              </w:rPr>
            </w:pPr>
            <w:r w:rsidRPr="003C37E0">
              <w:rPr>
                <w:rFonts w:ascii="Calibri" w:eastAsia="Times New Roman" w:hAnsi="Calibri" w:cs="Calibri"/>
                <w:color w:val="000000"/>
                <w:lang w:eastAsia="hu-HU"/>
              </w:rPr>
              <w:t>2023.01.13</w:t>
            </w:r>
          </w:p>
        </w:tc>
        <w:tc>
          <w:tcPr>
            <w:tcW w:w="1900" w:type="dxa"/>
            <w:tcBorders>
              <w:top w:val="nil"/>
              <w:left w:val="nil"/>
              <w:bottom w:val="single" w:sz="4" w:space="0" w:color="auto"/>
              <w:right w:val="single" w:sz="4" w:space="0" w:color="auto"/>
            </w:tcBorders>
            <w:shd w:val="clear" w:color="auto" w:fill="auto"/>
            <w:noWrap/>
            <w:vAlign w:val="bottom"/>
          </w:tcPr>
          <w:p w14:paraId="4DC5BD7F" w14:textId="019C56C7" w:rsidR="00134F18" w:rsidRPr="003C37E0" w:rsidRDefault="00515B86" w:rsidP="003C37E0">
            <w:pPr>
              <w:spacing w:after="0" w:line="240" w:lineRule="auto"/>
              <w:rPr>
                <w:rFonts w:ascii="Calibri" w:eastAsia="Times New Roman" w:hAnsi="Calibri" w:cs="Calibri"/>
                <w:color w:val="000000"/>
                <w:lang w:eastAsia="hu-HU"/>
              </w:rPr>
            </w:pPr>
            <w:r w:rsidRPr="003C37E0">
              <w:rPr>
                <w:rFonts w:ascii="Calibri" w:eastAsia="Times New Roman" w:hAnsi="Calibri" w:cs="Calibri"/>
                <w:color w:val="000000"/>
                <w:lang w:eastAsia="hu-HU"/>
              </w:rPr>
              <w:t>HFS első verzió tisztázása</w:t>
            </w:r>
          </w:p>
        </w:tc>
        <w:tc>
          <w:tcPr>
            <w:tcW w:w="2660" w:type="dxa"/>
            <w:tcBorders>
              <w:top w:val="nil"/>
              <w:left w:val="nil"/>
              <w:bottom w:val="single" w:sz="4" w:space="0" w:color="auto"/>
              <w:right w:val="single" w:sz="4" w:space="0" w:color="auto"/>
            </w:tcBorders>
            <w:shd w:val="clear" w:color="auto" w:fill="auto"/>
            <w:noWrap/>
            <w:vAlign w:val="bottom"/>
          </w:tcPr>
          <w:p w14:paraId="36039757" w14:textId="65B9B2E8" w:rsidR="00134F18" w:rsidRPr="003C37E0" w:rsidRDefault="00515B86" w:rsidP="003C37E0">
            <w:pPr>
              <w:spacing w:after="0" w:line="240" w:lineRule="auto"/>
              <w:rPr>
                <w:rFonts w:ascii="Calibri" w:eastAsia="Times New Roman" w:hAnsi="Calibri" w:cs="Calibri"/>
                <w:color w:val="000000"/>
                <w:lang w:eastAsia="hu-HU"/>
              </w:rPr>
            </w:pPr>
            <w:r w:rsidRPr="003C37E0">
              <w:rPr>
                <w:rFonts w:ascii="Calibri" w:eastAsia="Times New Roman" w:hAnsi="Calibri" w:cs="Calibri"/>
                <w:color w:val="000000"/>
                <w:lang w:eastAsia="hu-HU"/>
              </w:rPr>
              <w:t>7 fő</w:t>
            </w:r>
          </w:p>
        </w:tc>
      </w:tr>
      <w:tr w:rsidR="00134F18" w:rsidRPr="003C37E0" w14:paraId="78DF4978" w14:textId="77777777" w:rsidTr="00430075">
        <w:trPr>
          <w:trHeight w:val="286"/>
        </w:trPr>
        <w:tc>
          <w:tcPr>
            <w:tcW w:w="157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21F7D20" w14:textId="77777777" w:rsidR="00134F18" w:rsidRPr="003C37E0" w:rsidRDefault="00134F18" w:rsidP="003C37E0">
            <w:pPr>
              <w:spacing w:after="0" w:line="240" w:lineRule="auto"/>
              <w:rPr>
                <w:rFonts w:ascii="Calibri" w:eastAsia="Times New Roman" w:hAnsi="Calibri" w:cs="Calibri"/>
                <w:color w:val="000000"/>
                <w:lang w:eastAsia="hu-HU"/>
              </w:rPr>
            </w:pPr>
          </w:p>
        </w:tc>
        <w:tc>
          <w:tcPr>
            <w:tcW w:w="2160" w:type="dxa"/>
            <w:tcBorders>
              <w:top w:val="nil"/>
              <w:left w:val="nil"/>
              <w:bottom w:val="single" w:sz="4" w:space="0" w:color="auto"/>
              <w:right w:val="single" w:sz="4" w:space="0" w:color="auto"/>
            </w:tcBorders>
            <w:shd w:val="clear" w:color="auto" w:fill="auto"/>
            <w:noWrap/>
            <w:vAlign w:val="bottom"/>
            <w:hideMark/>
          </w:tcPr>
          <w:p w14:paraId="0D0FF3F1" w14:textId="574FAD9D" w:rsidR="00134F18" w:rsidRPr="003C37E0" w:rsidRDefault="00515B86" w:rsidP="003C37E0">
            <w:pPr>
              <w:spacing w:after="0" w:line="240" w:lineRule="auto"/>
              <w:rPr>
                <w:rFonts w:ascii="Calibri" w:eastAsia="Times New Roman" w:hAnsi="Calibri" w:cs="Calibri"/>
                <w:color w:val="000000"/>
                <w:lang w:eastAsia="hu-HU"/>
              </w:rPr>
            </w:pPr>
            <w:r w:rsidRPr="003C37E0">
              <w:rPr>
                <w:rFonts w:ascii="Calibri" w:eastAsia="Times New Roman" w:hAnsi="Calibri" w:cs="Calibri"/>
                <w:color w:val="000000"/>
                <w:lang w:eastAsia="hu-HU"/>
              </w:rPr>
              <w:t>Szekszárd</w:t>
            </w:r>
          </w:p>
        </w:tc>
        <w:tc>
          <w:tcPr>
            <w:tcW w:w="1560" w:type="dxa"/>
            <w:tcBorders>
              <w:top w:val="nil"/>
              <w:left w:val="nil"/>
              <w:bottom w:val="single" w:sz="4" w:space="0" w:color="auto"/>
              <w:right w:val="single" w:sz="4" w:space="0" w:color="auto"/>
            </w:tcBorders>
            <w:shd w:val="clear" w:color="auto" w:fill="auto"/>
            <w:noWrap/>
            <w:vAlign w:val="bottom"/>
          </w:tcPr>
          <w:p w14:paraId="380E2AB0" w14:textId="26C4450A" w:rsidR="00134F18" w:rsidRPr="003C37E0" w:rsidRDefault="00515B86" w:rsidP="003C37E0">
            <w:pPr>
              <w:spacing w:after="0" w:line="240" w:lineRule="auto"/>
              <w:rPr>
                <w:rFonts w:ascii="Calibri" w:eastAsia="Times New Roman" w:hAnsi="Calibri" w:cs="Calibri"/>
                <w:color w:val="000000"/>
                <w:lang w:eastAsia="hu-HU"/>
              </w:rPr>
            </w:pPr>
            <w:r w:rsidRPr="003C37E0">
              <w:rPr>
                <w:rFonts w:ascii="Calibri" w:eastAsia="Times New Roman" w:hAnsi="Calibri" w:cs="Calibri"/>
                <w:color w:val="000000"/>
                <w:lang w:eastAsia="hu-HU"/>
              </w:rPr>
              <w:t>2023.04.19</w:t>
            </w:r>
          </w:p>
        </w:tc>
        <w:tc>
          <w:tcPr>
            <w:tcW w:w="1900" w:type="dxa"/>
            <w:tcBorders>
              <w:top w:val="nil"/>
              <w:left w:val="nil"/>
              <w:bottom w:val="single" w:sz="4" w:space="0" w:color="auto"/>
              <w:right w:val="single" w:sz="4" w:space="0" w:color="auto"/>
            </w:tcBorders>
            <w:shd w:val="clear" w:color="auto" w:fill="auto"/>
            <w:noWrap/>
            <w:vAlign w:val="bottom"/>
          </w:tcPr>
          <w:p w14:paraId="12886D02" w14:textId="61BBFF75" w:rsidR="00134F18" w:rsidRPr="003C37E0" w:rsidRDefault="00515B86" w:rsidP="003C37E0">
            <w:pPr>
              <w:spacing w:after="0" w:line="240" w:lineRule="auto"/>
              <w:rPr>
                <w:rFonts w:ascii="Calibri" w:eastAsia="Times New Roman" w:hAnsi="Calibri" w:cs="Calibri"/>
                <w:color w:val="000000"/>
                <w:lang w:eastAsia="hu-HU"/>
              </w:rPr>
            </w:pPr>
            <w:r w:rsidRPr="003C37E0">
              <w:rPr>
                <w:rFonts w:ascii="Calibri" w:eastAsia="Times New Roman" w:hAnsi="Calibri" w:cs="Calibri"/>
                <w:color w:val="000000"/>
                <w:lang w:eastAsia="hu-HU"/>
              </w:rPr>
              <w:t>HFS második verzió tisztázása</w:t>
            </w:r>
          </w:p>
        </w:tc>
        <w:tc>
          <w:tcPr>
            <w:tcW w:w="2660" w:type="dxa"/>
            <w:tcBorders>
              <w:top w:val="nil"/>
              <w:left w:val="nil"/>
              <w:bottom w:val="single" w:sz="4" w:space="0" w:color="auto"/>
              <w:right w:val="single" w:sz="4" w:space="0" w:color="auto"/>
            </w:tcBorders>
            <w:shd w:val="clear" w:color="auto" w:fill="auto"/>
            <w:noWrap/>
            <w:vAlign w:val="bottom"/>
          </w:tcPr>
          <w:p w14:paraId="16CAB06F" w14:textId="04440B31" w:rsidR="00134F18" w:rsidRPr="003C37E0" w:rsidRDefault="00515B86" w:rsidP="003C37E0">
            <w:pPr>
              <w:spacing w:after="0" w:line="240" w:lineRule="auto"/>
              <w:rPr>
                <w:rFonts w:ascii="Calibri" w:eastAsia="Times New Roman" w:hAnsi="Calibri" w:cs="Calibri"/>
                <w:color w:val="000000"/>
                <w:lang w:eastAsia="hu-HU"/>
              </w:rPr>
            </w:pPr>
            <w:r w:rsidRPr="003C37E0">
              <w:rPr>
                <w:rFonts w:ascii="Calibri" w:eastAsia="Times New Roman" w:hAnsi="Calibri" w:cs="Calibri"/>
                <w:color w:val="000000"/>
                <w:lang w:eastAsia="hu-HU"/>
              </w:rPr>
              <w:t>10 fő</w:t>
            </w:r>
          </w:p>
        </w:tc>
      </w:tr>
      <w:tr w:rsidR="00134F18" w:rsidRPr="003C37E0" w14:paraId="17720835" w14:textId="77777777" w:rsidTr="00430075">
        <w:trPr>
          <w:trHeight w:val="286"/>
        </w:trPr>
        <w:tc>
          <w:tcPr>
            <w:tcW w:w="157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91274CF" w14:textId="77777777" w:rsidR="00134F18" w:rsidRPr="003C37E0" w:rsidRDefault="00134F18" w:rsidP="003C37E0">
            <w:pPr>
              <w:spacing w:after="0" w:line="240" w:lineRule="auto"/>
              <w:rPr>
                <w:rFonts w:ascii="Calibri" w:eastAsia="Times New Roman" w:hAnsi="Calibri" w:cs="Calibri"/>
                <w:color w:val="000000"/>
                <w:lang w:eastAsia="hu-HU"/>
              </w:rPr>
            </w:pPr>
          </w:p>
        </w:tc>
        <w:tc>
          <w:tcPr>
            <w:tcW w:w="2160" w:type="dxa"/>
            <w:tcBorders>
              <w:top w:val="nil"/>
              <w:left w:val="nil"/>
              <w:bottom w:val="single" w:sz="4" w:space="0" w:color="auto"/>
              <w:right w:val="single" w:sz="4" w:space="0" w:color="auto"/>
            </w:tcBorders>
            <w:shd w:val="clear" w:color="auto" w:fill="auto"/>
            <w:noWrap/>
            <w:vAlign w:val="bottom"/>
            <w:hideMark/>
          </w:tcPr>
          <w:p w14:paraId="4417F88C" w14:textId="5DEE4EB0" w:rsidR="00134F18" w:rsidRPr="003C37E0" w:rsidRDefault="00144578" w:rsidP="003C37E0">
            <w:pPr>
              <w:spacing w:after="0" w:line="240" w:lineRule="auto"/>
              <w:rPr>
                <w:rFonts w:ascii="Calibri" w:eastAsia="Times New Roman" w:hAnsi="Calibri" w:cs="Calibri"/>
                <w:color w:val="000000"/>
                <w:lang w:eastAsia="hu-HU"/>
              </w:rPr>
            </w:pPr>
            <w:r w:rsidRPr="003C37E0">
              <w:rPr>
                <w:rFonts w:ascii="Calibri" w:eastAsia="Times New Roman" w:hAnsi="Calibri" w:cs="Calibri"/>
                <w:color w:val="000000"/>
                <w:lang w:eastAsia="hu-HU"/>
              </w:rPr>
              <w:t>Szekszárd</w:t>
            </w:r>
          </w:p>
        </w:tc>
        <w:tc>
          <w:tcPr>
            <w:tcW w:w="1560" w:type="dxa"/>
            <w:tcBorders>
              <w:top w:val="nil"/>
              <w:left w:val="nil"/>
              <w:bottom w:val="single" w:sz="4" w:space="0" w:color="auto"/>
              <w:right w:val="single" w:sz="4" w:space="0" w:color="auto"/>
            </w:tcBorders>
            <w:shd w:val="clear" w:color="auto" w:fill="auto"/>
            <w:noWrap/>
            <w:vAlign w:val="bottom"/>
          </w:tcPr>
          <w:p w14:paraId="66A6FA69" w14:textId="1A4D9181" w:rsidR="00134F18" w:rsidRPr="003C37E0" w:rsidRDefault="00144578" w:rsidP="003C37E0">
            <w:pPr>
              <w:spacing w:after="0" w:line="240" w:lineRule="auto"/>
              <w:rPr>
                <w:rFonts w:ascii="Calibri" w:eastAsia="Times New Roman" w:hAnsi="Calibri" w:cs="Calibri"/>
                <w:color w:val="000000"/>
                <w:lang w:eastAsia="hu-HU"/>
              </w:rPr>
            </w:pPr>
            <w:r w:rsidRPr="003C37E0">
              <w:rPr>
                <w:rFonts w:ascii="Calibri" w:eastAsia="Times New Roman" w:hAnsi="Calibri" w:cs="Calibri"/>
                <w:color w:val="000000"/>
                <w:lang w:eastAsia="hu-HU"/>
              </w:rPr>
              <w:t>2023.08.31</w:t>
            </w:r>
          </w:p>
        </w:tc>
        <w:tc>
          <w:tcPr>
            <w:tcW w:w="1900" w:type="dxa"/>
            <w:tcBorders>
              <w:top w:val="nil"/>
              <w:left w:val="nil"/>
              <w:bottom w:val="single" w:sz="4" w:space="0" w:color="auto"/>
              <w:right w:val="single" w:sz="4" w:space="0" w:color="auto"/>
            </w:tcBorders>
            <w:shd w:val="clear" w:color="auto" w:fill="auto"/>
            <w:noWrap/>
            <w:vAlign w:val="bottom"/>
          </w:tcPr>
          <w:p w14:paraId="2EE16909" w14:textId="12E4B727" w:rsidR="00134F18" w:rsidRPr="003C37E0" w:rsidRDefault="00144578" w:rsidP="003C37E0">
            <w:pPr>
              <w:spacing w:after="0" w:line="240" w:lineRule="auto"/>
              <w:rPr>
                <w:rFonts w:ascii="Calibri" w:eastAsia="Times New Roman" w:hAnsi="Calibri" w:cs="Calibri"/>
                <w:color w:val="000000"/>
                <w:lang w:eastAsia="hu-HU"/>
              </w:rPr>
            </w:pPr>
            <w:r w:rsidRPr="003C37E0">
              <w:rPr>
                <w:rFonts w:ascii="Calibri" w:eastAsia="Times New Roman" w:hAnsi="Calibri" w:cs="Calibri"/>
                <w:color w:val="000000"/>
                <w:lang w:eastAsia="hu-HU"/>
              </w:rPr>
              <w:t>HFS végső tisztázása</w:t>
            </w:r>
          </w:p>
        </w:tc>
        <w:tc>
          <w:tcPr>
            <w:tcW w:w="2660" w:type="dxa"/>
            <w:tcBorders>
              <w:top w:val="nil"/>
              <w:left w:val="nil"/>
              <w:bottom w:val="single" w:sz="4" w:space="0" w:color="auto"/>
              <w:right w:val="single" w:sz="4" w:space="0" w:color="auto"/>
            </w:tcBorders>
            <w:shd w:val="clear" w:color="auto" w:fill="auto"/>
            <w:noWrap/>
            <w:vAlign w:val="bottom"/>
          </w:tcPr>
          <w:p w14:paraId="18873E69" w14:textId="6B531AA6" w:rsidR="00134F18" w:rsidRPr="003C37E0" w:rsidRDefault="00144578" w:rsidP="003C37E0">
            <w:pPr>
              <w:spacing w:after="0" w:line="240" w:lineRule="auto"/>
              <w:rPr>
                <w:rFonts w:ascii="Calibri" w:eastAsia="Times New Roman" w:hAnsi="Calibri" w:cs="Calibri"/>
                <w:color w:val="000000"/>
                <w:lang w:eastAsia="hu-HU"/>
              </w:rPr>
            </w:pPr>
            <w:r w:rsidRPr="003C37E0">
              <w:rPr>
                <w:rFonts w:ascii="Calibri" w:eastAsia="Times New Roman" w:hAnsi="Calibri" w:cs="Calibri"/>
                <w:color w:val="000000"/>
                <w:lang w:eastAsia="hu-HU"/>
              </w:rPr>
              <w:t>10 fő</w:t>
            </w:r>
          </w:p>
        </w:tc>
      </w:tr>
      <w:tr w:rsidR="00144578" w:rsidRPr="003C37E0" w14:paraId="193D3B07" w14:textId="77777777" w:rsidTr="00430075">
        <w:trPr>
          <w:trHeight w:val="286"/>
        </w:trPr>
        <w:tc>
          <w:tcPr>
            <w:tcW w:w="157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CB1865D" w14:textId="77777777" w:rsidR="00144578" w:rsidRPr="003C37E0" w:rsidRDefault="00144578" w:rsidP="003C37E0">
            <w:pPr>
              <w:spacing w:after="0" w:line="240" w:lineRule="auto"/>
              <w:rPr>
                <w:rFonts w:ascii="Calibri" w:eastAsia="Times New Roman" w:hAnsi="Calibri" w:cs="Calibri"/>
                <w:color w:val="000000"/>
                <w:lang w:eastAsia="hu-HU"/>
              </w:rPr>
            </w:pPr>
          </w:p>
        </w:tc>
        <w:tc>
          <w:tcPr>
            <w:tcW w:w="2160" w:type="dxa"/>
            <w:tcBorders>
              <w:top w:val="nil"/>
              <w:left w:val="nil"/>
              <w:bottom w:val="single" w:sz="4" w:space="0" w:color="auto"/>
              <w:right w:val="single" w:sz="4" w:space="0" w:color="auto"/>
            </w:tcBorders>
            <w:shd w:val="clear" w:color="auto" w:fill="auto"/>
            <w:noWrap/>
            <w:vAlign w:val="bottom"/>
            <w:hideMark/>
          </w:tcPr>
          <w:p w14:paraId="117C5E9A" w14:textId="00DCB26A" w:rsidR="00144578" w:rsidRPr="003C37E0" w:rsidRDefault="002F32FF" w:rsidP="003C37E0">
            <w:pPr>
              <w:spacing w:after="0" w:line="240" w:lineRule="auto"/>
              <w:rPr>
                <w:rFonts w:ascii="Calibri" w:eastAsia="Times New Roman" w:hAnsi="Calibri" w:cs="Calibri"/>
                <w:color w:val="000000"/>
                <w:lang w:eastAsia="hu-HU"/>
              </w:rPr>
            </w:pPr>
            <w:r w:rsidRPr="003C37E0">
              <w:rPr>
                <w:rFonts w:ascii="Calibri" w:eastAsia="Times New Roman" w:hAnsi="Calibri" w:cs="Calibri"/>
                <w:color w:val="000000"/>
                <w:lang w:eastAsia="hu-HU"/>
              </w:rPr>
              <w:t>Zomba</w:t>
            </w:r>
          </w:p>
        </w:tc>
        <w:tc>
          <w:tcPr>
            <w:tcW w:w="1560" w:type="dxa"/>
            <w:tcBorders>
              <w:top w:val="nil"/>
              <w:left w:val="nil"/>
              <w:bottom w:val="single" w:sz="4" w:space="0" w:color="auto"/>
              <w:right w:val="single" w:sz="4" w:space="0" w:color="auto"/>
            </w:tcBorders>
            <w:shd w:val="clear" w:color="auto" w:fill="auto"/>
            <w:noWrap/>
            <w:vAlign w:val="bottom"/>
          </w:tcPr>
          <w:p w14:paraId="6B45F1FD" w14:textId="6687BE19" w:rsidR="00144578" w:rsidRPr="003C37E0" w:rsidRDefault="00144578" w:rsidP="003C37E0">
            <w:pPr>
              <w:spacing w:after="0" w:line="240" w:lineRule="auto"/>
              <w:rPr>
                <w:rFonts w:ascii="Calibri" w:eastAsia="Times New Roman" w:hAnsi="Calibri" w:cs="Calibri"/>
                <w:color w:val="000000"/>
                <w:lang w:eastAsia="hu-HU"/>
              </w:rPr>
            </w:pPr>
            <w:r w:rsidRPr="003C37E0">
              <w:rPr>
                <w:rFonts w:ascii="Calibri" w:eastAsia="Times New Roman" w:hAnsi="Calibri" w:cs="Calibri"/>
                <w:color w:val="000000"/>
                <w:lang w:eastAsia="hu-HU"/>
              </w:rPr>
              <w:t>2023.09.25</w:t>
            </w:r>
          </w:p>
        </w:tc>
        <w:tc>
          <w:tcPr>
            <w:tcW w:w="1900" w:type="dxa"/>
            <w:tcBorders>
              <w:top w:val="nil"/>
              <w:left w:val="nil"/>
              <w:bottom w:val="single" w:sz="4" w:space="0" w:color="auto"/>
              <w:right w:val="single" w:sz="4" w:space="0" w:color="auto"/>
            </w:tcBorders>
            <w:shd w:val="clear" w:color="auto" w:fill="auto"/>
            <w:noWrap/>
            <w:vAlign w:val="bottom"/>
          </w:tcPr>
          <w:p w14:paraId="75617204" w14:textId="0094AF8F" w:rsidR="00144578" w:rsidRPr="003C37E0" w:rsidRDefault="00144578" w:rsidP="003C37E0">
            <w:pPr>
              <w:spacing w:after="0" w:line="240" w:lineRule="auto"/>
              <w:rPr>
                <w:rFonts w:ascii="Calibri" w:eastAsia="Times New Roman" w:hAnsi="Calibri" w:cs="Calibri"/>
                <w:color w:val="000000"/>
                <w:lang w:eastAsia="hu-HU"/>
              </w:rPr>
            </w:pPr>
            <w:r w:rsidRPr="003C37E0">
              <w:rPr>
                <w:rFonts w:ascii="Calibri" w:eastAsia="Times New Roman" w:hAnsi="Calibri" w:cs="Calibri"/>
                <w:color w:val="000000"/>
                <w:lang w:eastAsia="hu-HU"/>
              </w:rPr>
              <w:t>HFS közgyűlés általi elfogadása</w:t>
            </w:r>
          </w:p>
        </w:tc>
        <w:tc>
          <w:tcPr>
            <w:tcW w:w="2660" w:type="dxa"/>
            <w:tcBorders>
              <w:top w:val="nil"/>
              <w:left w:val="nil"/>
              <w:bottom w:val="single" w:sz="4" w:space="0" w:color="auto"/>
              <w:right w:val="single" w:sz="4" w:space="0" w:color="auto"/>
            </w:tcBorders>
            <w:shd w:val="clear" w:color="auto" w:fill="auto"/>
            <w:noWrap/>
            <w:vAlign w:val="bottom"/>
          </w:tcPr>
          <w:p w14:paraId="365FEE14" w14:textId="4ED6397C" w:rsidR="00144578" w:rsidRPr="003C37E0" w:rsidRDefault="00796FF1" w:rsidP="003C37E0">
            <w:pPr>
              <w:spacing w:after="0" w:line="240" w:lineRule="auto"/>
              <w:rPr>
                <w:rFonts w:ascii="Calibri" w:eastAsia="Times New Roman" w:hAnsi="Calibri" w:cs="Calibri"/>
                <w:color w:val="000000"/>
                <w:lang w:eastAsia="hu-HU"/>
              </w:rPr>
            </w:pPr>
            <w:r w:rsidRPr="00796FF1">
              <w:rPr>
                <w:rFonts w:ascii="Calibri" w:eastAsia="Times New Roman" w:hAnsi="Calibri" w:cs="Calibri"/>
                <w:lang w:eastAsia="hu-HU"/>
              </w:rPr>
              <w:t>16</w:t>
            </w:r>
            <w:r w:rsidR="00144578" w:rsidRPr="003C37E0">
              <w:rPr>
                <w:rFonts w:ascii="Calibri" w:eastAsia="Times New Roman" w:hAnsi="Calibri" w:cs="Calibri"/>
                <w:color w:val="000000"/>
                <w:lang w:eastAsia="hu-HU"/>
              </w:rPr>
              <w:t xml:space="preserve"> fő</w:t>
            </w:r>
          </w:p>
        </w:tc>
      </w:tr>
    </w:tbl>
    <w:p w14:paraId="0987D1D5" w14:textId="08692F9F" w:rsidR="00776237" w:rsidRPr="003C37E0" w:rsidRDefault="00776237" w:rsidP="003C37E0">
      <w:pPr>
        <w:pStyle w:val="Cmsor1"/>
        <w:rPr>
          <w:rFonts w:asciiTheme="minorHAnsi" w:hAnsiTheme="minorHAnsi" w:cstheme="minorHAnsi"/>
        </w:rPr>
      </w:pPr>
    </w:p>
    <w:p w14:paraId="3A898E8D" w14:textId="3B00B0F5" w:rsidR="00B9642B" w:rsidRDefault="00B9642B" w:rsidP="003C37E0"/>
    <w:p w14:paraId="58FF1B43" w14:textId="77777777" w:rsidR="005F29A4" w:rsidRDefault="005F29A4" w:rsidP="003C37E0"/>
    <w:p w14:paraId="4DC5B5CD" w14:textId="77777777" w:rsidR="005F29A4" w:rsidRPr="003C37E0" w:rsidRDefault="005F29A4" w:rsidP="003C37E0"/>
    <w:p w14:paraId="6F06905E" w14:textId="77777777" w:rsidR="00F55E5D" w:rsidRPr="003C37E0" w:rsidRDefault="00F55E5D" w:rsidP="003C37E0">
      <w:pPr>
        <w:pStyle w:val="Cmsor1"/>
        <w:numPr>
          <w:ilvl w:val="0"/>
          <w:numId w:val="3"/>
        </w:numPr>
        <w:rPr>
          <w:rFonts w:asciiTheme="minorHAnsi" w:hAnsiTheme="minorHAnsi" w:cstheme="minorHAnsi"/>
        </w:rPr>
      </w:pPr>
      <w:bookmarkStart w:id="4" w:name="_Toc146616534"/>
      <w:r w:rsidRPr="003C37E0">
        <w:rPr>
          <w:rFonts w:asciiTheme="minorHAnsi" w:hAnsiTheme="minorHAnsi" w:cstheme="minorHAnsi"/>
          <w:sz w:val="28"/>
          <w:szCs w:val="28"/>
        </w:rPr>
        <w:lastRenderedPageBreak/>
        <w:t>A HFS által lefedett terület és lakosság meghatározása</w:t>
      </w:r>
      <w:bookmarkEnd w:id="4"/>
    </w:p>
    <w:p w14:paraId="4A2E9D93" w14:textId="77777777" w:rsidR="00B9642B" w:rsidRPr="003C37E0" w:rsidRDefault="00B9642B" w:rsidP="003C37E0"/>
    <w:p w14:paraId="2162E2C7" w14:textId="7992BA33" w:rsidR="00B9642B" w:rsidRPr="003C37E0" w:rsidRDefault="003C6ECD" w:rsidP="003C37E0">
      <w:r w:rsidRPr="003C37E0">
        <w:t xml:space="preserve">A KAP </w:t>
      </w:r>
      <w:proofErr w:type="spellStart"/>
      <w:r w:rsidRPr="003C37E0">
        <w:t>ST-ben</w:t>
      </w:r>
      <w:proofErr w:type="spellEnd"/>
      <w:r w:rsidRPr="003C37E0">
        <w:t xml:space="preserve"> foglaltak szerint - f</w:t>
      </w:r>
      <w:r w:rsidR="00F55E5D" w:rsidRPr="003C37E0">
        <w:t>olytatva a 2014-2020-as pr</w:t>
      </w:r>
      <w:r w:rsidRPr="003C37E0">
        <w:t xml:space="preserve">ogramozási időszak gyakorlatát - </w:t>
      </w:r>
      <w:r w:rsidR="00F55E5D" w:rsidRPr="003C37E0">
        <w:t>a LEADER beavatkozás területi hatálya lefedi az ország összes vidékinek minősülő települését.</w:t>
      </w:r>
      <w:r w:rsidRPr="003C37E0">
        <w:t xml:space="preserve"> </w:t>
      </w:r>
      <w:r w:rsidR="003A4DF7" w:rsidRPr="003C37E0">
        <w:t xml:space="preserve">A </w:t>
      </w:r>
      <w:proofErr w:type="spellStart"/>
      <w:r w:rsidR="003A4DF7" w:rsidRPr="003C37E0">
        <w:t>HFS-sel</w:t>
      </w:r>
      <w:proofErr w:type="spellEnd"/>
      <w:r w:rsidR="003A4DF7" w:rsidRPr="003C37E0">
        <w:t xml:space="preserve"> lefedni kívánt terület lakosságszáma minimum 10 ezer fő és maximum 150 ezer fő lehet, és egy település csak egy </w:t>
      </w:r>
      <w:proofErr w:type="spellStart"/>
      <w:r w:rsidR="003A4DF7" w:rsidRPr="003C37E0">
        <w:t>HACS-hoz</w:t>
      </w:r>
      <w:proofErr w:type="spellEnd"/>
      <w:r w:rsidR="003A4DF7" w:rsidRPr="003C37E0">
        <w:t xml:space="preserve"> tartozhat.</w:t>
      </w:r>
    </w:p>
    <w:p w14:paraId="0AC4307C" w14:textId="77777777" w:rsidR="00C04F96" w:rsidRPr="003C37E0" w:rsidRDefault="00C04F96" w:rsidP="003C37E0">
      <w:pPr>
        <w:jc w:val="both"/>
        <w:rPr>
          <w:u w:val="single"/>
        </w:rPr>
      </w:pPr>
      <w:r w:rsidRPr="003C37E0">
        <w:rPr>
          <w:u w:val="single"/>
        </w:rPr>
        <w:t>A HACS területi összetétele</w:t>
      </w:r>
    </w:p>
    <w:p w14:paraId="69A2AB75" w14:textId="77777777" w:rsidR="00B9642B" w:rsidRPr="003C37E0" w:rsidRDefault="00B9642B" w:rsidP="003C37E0"/>
    <w:p w14:paraId="165BF67F" w14:textId="0D16B1D3" w:rsidR="007208ED" w:rsidRPr="003C37E0" w:rsidRDefault="003A4DF7" w:rsidP="003C37E0">
      <w:pPr>
        <w:pStyle w:val="Listaszerbekezds"/>
        <w:numPr>
          <w:ilvl w:val="0"/>
          <w:numId w:val="2"/>
        </w:numPr>
        <w:tabs>
          <w:tab w:val="left" w:pos="1134"/>
        </w:tabs>
        <w:ind w:left="567"/>
        <w:jc w:val="both"/>
        <w:rPr>
          <w:rFonts w:cstheme="minorHAnsi"/>
        </w:rPr>
      </w:pPr>
      <w:r w:rsidRPr="003C37E0">
        <w:rPr>
          <w:rFonts w:cstheme="minorHAnsi"/>
        </w:rPr>
        <w:t xml:space="preserve">A </w:t>
      </w:r>
      <w:r w:rsidR="007208ED" w:rsidRPr="003C37E0">
        <w:rPr>
          <w:rFonts w:cstheme="minorHAnsi"/>
        </w:rPr>
        <w:t>lefedni kívánt települések mérhető jellemzői, összefoglaló adatai (pl. területméret, lakosságszám)</w:t>
      </w:r>
      <w:r w:rsidRPr="003C37E0">
        <w:rPr>
          <w:rFonts w:cstheme="minorHAnsi"/>
        </w:rPr>
        <w:t>.</w:t>
      </w:r>
      <w:r w:rsidR="007208ED" w:rsidRPr="003C37E0">
        <w:rPr>
          <w:rFonts w:cstheme="minorHAnsi"/>
        </w:rPr>
        <w:t xml:space="preserve"> </w:t>
      </w:r>
    </w:p>
    <w:p w14:paraId="2A43F8EA" w14:textId="370F58AF" w:rsidR="008E0987" w:rsidRPr="003C37E0" w:rsidRDefault="008E0987" w:rsidP="003C37E0">
      <w:pPr>
        <w:jc w:val="both"/>
      </w:pPr>
      <w:r w:rsidRPr="003C37E0">
        <w:t>Terü</w:t>
      </w:r>
      <w:r w:rsidR="00C26F9E" w:rsidRPr="003C37E0">
        <w:t>letünkhöz 24 település tartozik. (Mellékletben a teljes településlista)</w:t>
      </w:r>
    </w:p>
    <w:p w14:paraId="0CB0DF69" w14:textId="77777777" w:rsidR="008E0987" w:rsidRPr="003C37E0" w:rsidRDefault="008E0987" w:rsidP="003C37E0">
      <w:r w:rsidRPr="003C37E0">
        <w:t xml:space="preserve">A lakosságszám 2022. január 1.-i adat, forrás: </w:t>
      </w:r>
      <w:hyperlink r:id="rId10" w:history="1">
        <w:r w:rsidRPr="003C37E0">
          <w:rPr>
            <w:rStyle w:val="Hiperhivatkozs"/>
            <w:rFonts w:cstheme="minorHAnsi"/>
          </w:rPr>
          <w:t>https://www.ksh.hu/apps/hntr.main</w:t>
        </w:r>
      </w:hyperlink>
    </w:p>
    <w:p w14:paraId="78776DAC" w14:textId="77777777" w:rsidR="008E0987" w:rsidRPr="003C37E0" w:rsidRDefault="008E0987" w:rsidP="003C37E0">
      <w:pPr>
        <w:jc w:val="both"/>
      </w:pPr>
      <w:r w:rsidRPr="003C37E0">
        <w:t xml:space="preserve">A térség legnépesebb települése Bátaszék 5959 fővel, a legkisebb Murga 54 fővel. A többi település lakosságszáma változatos és eltérő számokat mutat, 1 000 és 4 000 fő közötti számok váltakoznak. Részletes kimutatás a mellékletben. </w:t>
      </w:r>
    </w:p>
    <w:p w14:paraId="0A66B51B" w14:textId="78E164A0" w:rsidR="0034634F" w:rsidRPr="003C37E0" w:rsidRDefault="008E0987" w:rsidP="003C37E0">
      <w:pPr>
        <w:jc w:val="both"/>
      </w:pPr>
      <w:r w:rsidRPr="003C37E0">
        <w:t>A térség összesített lakosságszáma: 35 789 fő</w:t>
      </w:r>
    </w:p>
    <w:p w14:paraId="193F4E75" w14:textId="63797EC3" w:rsidR="00E1637E" w:rsidRPr="003C37E0" w:rsidRDefault="00E1637E" w:rsidP="003C37E0">
      <w:pPr>
        <w:spacing w:after="200" w:line="276" w:lineRule="auto"/>
        <w:jc w:val="both"/>
      </w:pPr>
      <w:r w:rsidRPr="003C37E0">
        <w:rPr>
          <w:rFonts w:cs="Calibri"/>
          <w:color w:val="000000"/>
          <w:lang w:eastAsia="hu-HU"/>
        </w:rPr>
        <w:t xml:space="preserve">A </w:t>
      </w:r>
      <w:proofErr w:type="spellStart"/>
      <w:r w:rsidRPr="003C37E0">
        <w:rPr>
          <w:rFonts w:cs="Calibri"/>
          <w:color w:val="000000"/>
          <w:lang w:eastAsia="hu-HU"/>
        </w:rPr>
        <w:t>Sárköz-Dunavölgye-Siómente</w:t>
      </w:r>
      <w:proofErr w:type="spellEnd"/>
      <w:r w:rsidRPr="003C37E0">
        <w:rPr>
          <w:rFonts w:cs="Calibri"/>
          <w:color w:val="000000"/>
          <w:lang w:eastAsia="hu-HU"/>
        </w:rPr>
        <w:t xml:space="preserve"> Egyesület által lefedett terület mérete alapján tehát elég nagy ahhoz, hogy elegendő kritikus tömeget biztosítson az emberi, pénzügyi és gazdasági erőforrások vonatkozásában egy életképes fejlesztési stratégia megvalósításához, másodszor, elég kicsi ahhoz, hogy lehetővé tegye a helyi interakciókat. </w:t>
      </w:r>
      <w:r w:rsidRPr="003C37E0">
        <w:t>Az akcióterület mértéke és a helyi akciócsoport területi szervezeti egységeinek kombinációja lehetővé teszik a helyi, személyes interakciókat, az összetartás és közös térségi identitás érvényesülését, ami egy valóban alulról építkező fejlesztési programhoz nélkülözhetetlen.</w:t>
      </w:r>
    </w:p>
    <w:p w14:paraId="2CB1962D" w14:textId="32BCE2CD" w:rsidR="00E1637E" w:rsidRPr="003C37E0" w:rsidRDefault="00E1637E" w:rsidP="003C37E0">
      <w:pPr>
        <w:jc w:val="both"/>
      </w:pPr>
      <w:r w:rsidRPr="003C37E0">
        <w:t>Területe földrajzilag összefüggő, az előző programozási időszakban ugyanezen települések alkották a HACS területét. A HACS központjában he</w:t>
      </w:r>
      <w:r w:rsidR="00B80811">
        <w:t xml:space="preserve">lyezkedik el a megye székhelye – </w:t>
      </w:r>
      <w:r w:rsidRPr="003C37E0">
        <w:t>a</w:t>
      </w:r>
      <w:r w:rsidR="00B80811">
        <w:t xml:space="preserve">mely ugyan nem </w:t>
      </w:r>
      <w:proofErr w:type="spellStart"/>
      <w:r w:rsidR="00B80811">
        <w:t>Leader-jogosult</w:t>
      </w:r>
      <w:proofErr w:type="spellEnd"/>
      <w:r w:rsidR="00B80811">
        <w:t xml:space="preserve"> –</w:t>
      </w:r>
      <w:r w:rsidRPr="003C37E0">
        <w:t xml:space="preserve"> de meghatározó gazdasági, közigazgatási, közlekedési szempontból. </w:t>
      </w:r>
    </w:p>
    <w:p w14:paraId="16FF8768" w14:textId="77777777" w:rsidR="00E1637E" w:rsidRPr="003C37E0" w:rsidRDefault="00E1637E" w:rsidP="003C37E0">
      <w:pPr>
        <w:pStyle w:val="Listaszerbekezds"/>
        <w:tabs>
          <w:tab w:val="left" w:pos="1134"/>
        </w:tabs>
        <w:ind w:left="567"/>
        <w:jc w:val="both"/>
        <w:rPr>
          <w:rFonts w:cstheme="minorHAnsi"/>
        </w:rPr>
      </w:pPr>
    </w:p>
    <w:p w14:paraId="2AFFC38C" w14:textId="77777777" w:rsidR="0034634F" w:rsidRPr="003C37E0" w:rsidRDefault="0034634F" w:rsidP="003C37E0">
      <w:pPr>
        <w:pStyle w:val="Listaszerbekezds"/>
        <w:tabs>
          <w:tab w:val="left" w:pos="1134"/>
        </w:tabs>
        <w:ind w:left="567"/>
        <w:jc w:val="both"/>
        <w:rPr>
          <w:rFonts w:cstheme="minorHAnsi"/>
        </w:rPr>
      </w:pPr>
    </w:p>
    <w:p w14:paraId="610C2214" w14:textId="22E43D09" w:rsidR="003B14D9" w:rsidRPr="003C37E0" w:rsidRDefault="003A4DF7" w:rsidP="003C37E0">
      <w:pPr>
        <w:pStyle w:val="Listaszerbekezds"/>
        <w:numPr>
          <w:ilvl w:val="0"/>
          <w:numId w:val="2"/>
        </w:numPr>
        <w:tabs>
          <w:tab w:val="left" w:pos="1134"/>
        </w:tabs>
        <w:ind w:left="567"/>
        <w:jc w:val="both"/>
        <w:rPr>
          <w:rFonts w:cstheme="minorHAnsi"/>
        </w:rPr>
      </w:pPr>
      <w:r w:rsidRPr="003C37E0">
        <w:rPr>
          <w:rFonts w:cstheme="minorHAnsi"/>
        </w:rPr>
        <w:t>K</w:t>
      </w:r>
      <w:r w:rsidR="003B14D9" w:rsidRPr="003C37E0">
        <w:rPr>
          <w:rFonts w:cstheme="minorHAnsi"/>
        </w:rPr>
        <w:t>orábbi együttműködés</w:t>
      </w:r>
      <w:r w:rsidR="007208ED" w:rsidRPr="003C37E0">
        <w:rPr>
          <w:rFonts w:cstheme="minorHAnsi"/>
        </w:rPr>
        <w:t>ek, megvalósult közös projektek, összefogások</w:t>
      </w:r>
      <w:r w:rsidRPr="003C37E0">
        <w:rPr>
          <w:rFonts w:cstheme="minorHAnsi"/>
        </w:rPr>
        <w:t>.</w:t>
      </w:r>
    </w:p>
    <w:p w14:paraId="327FBC10" w14:textId="69675490" w:rsidR="003A4DF7" w:rsidRPr="003C37E0" w:rsidRDefault="00E1637E" w:rsidP="003C37E0">
      <w:pPr>
        <w:spacing w:after="200" w:line="276" w:lineRule="auto"/>
        <w:jc w:val="both"/>
      </w:pPr>
      <w:r w:rsidRPr="003C37E0">
        <w:t>Az elmúlt ciklusban nem valósultak meg számottevő együttműködések.</w:t>
      </w:r>
    </w:p>
    <w:p w14:paraId="20A169FE" w14:textId="77777777" w:rsidR="0034634F" w:rsidRPr="003C37E0" w:rsidRDefault="0034634F" w:rsidP="003C37E0">
      <w:pPr>
        <w:pStyle w:val="Listaszerbekezds"/>
        <w:tabs>
          <w:tab w:val="left" w:pos="567"/>
        </w:tabs>
        <w:ind w:left="567"/>
        <w:jc w:val="both"/>
        <w:rPr>
          <w:rFonts w:cstheme="minorHAnsi"/>
        </w:rPr>
      </w:pPr>
    </w:p>
    <w:p w14:paraId="29843F18" w14:textId="29064BB3" w:rsidR="003B14D9" w:rsidRPr="003C37E0" w:rsidRDefault="003A4DF7" w:rsidP="003C37E0">
      <w:pPr>
        <w:pStyle w:val="Listaszerbekezds"/>
        <w:numPr>
          <w:ilvl w:val="0"/>
          <w:numId w:val="2"/>
        </w:numPr>
        <w:tabs>
          <w:tab w:val="left" w:pos="1134"/>
        </w:tabs>
        <w:ind w:left="567"/>
        <w:jc w:val="both"/>
        <w:rPr>
          <w:rFonts w:cstheme="minorHAnsi"/>
        </w:rPr>
      </w:pPr>
      <w:r w:rsidRPr="003C37E0">
        <w:rPr>
          <w:rFonts w:cstheme="minorHAnsi"/>
        </w:rPr>
        <w:t>S</w:t>
      </w:r>
      <w:r w:rsidR="003B14D9" w:rsidRPr="003C37E0">
        <w:rPr>
          <w:rFonts w:cstheme="minorHAnsi"/>
        </w:rPr>
        <w:t>zemélyes kapcsolatta</w:t>
      </w:r>
      <w:r w:rsidR="007208ED" w:rsidRPr="003C37E0">
        <w:rPr>
          <w:rFonts w:cstheme="minorHAnsi"/>
        </w:rPr>
        <w:t xml:space="preserve">rtást, segítségnyújtást elérhetővé tevő </w:t>
      </w:r>
      <w:proofErr w:type="gramStart"/>
      <w:r w:rsidR="007208ED" w:rsidRPr="003C37E0">
        <w:rPr>
          <w:rFonts w:cstheme="minorHAnsi"/>
        </w:rPr>
        <w:t>központ(</w:t>
      </w:r>
      <w:proofErr w:type="gramEnd"/>
      <w:r w:rsidR="007208ED" w:rsidRPr="003C37E0">
        <w:rPr>
          <w:rFonts w:cstheme="minorHAnsi"/>
        </w:rPr>
        <w:t>ok)</w:t>
      </w:r>
      <w:r w:rsidR="008A2E00" w:rsidRPr="003C37E0">
        <w:rPr>
          <w:rFonts w:cstheme="minorHAnsi"/>
        </w:rPr>
        <w:t xml:space="preserve"> stb</w:t>
      </w:r>
      <w:r w:rsidR="003B14D9" w:rsidRPr="003C37E0">
        <w:rPr>
          <w:rFonts w:cstheme="minorHAnsi"/>
        </w:rPr>
        <w:t>.</w:t>
      </w:r>
    </w:p>
    <w:p w14:paraId="2B1B0D6E" w14:textId="151C4340" w:rsidR="00980F62" w:rsidRPr="003C37E0" w:rsidRDefault="00EF5DDC" w:rsidP="005F29A4">
      <w:pPr>
        <w:spacing w:after="200" w:line="276" w:lineRule="auto"/>
        <w:jc w:val="both"/>
        <w:rPr>
          <w:rFonts w:cstheme="minorHAnsi"/>
        </w:rPr>
      </w:pPr>
      <w:r>
        <w:t xml:space="preserve">Székhelyünk Bogyiszlón, a Kossuth u. 28. szám alatt van, </w:t>
      </w:r>
      <w:r w:rsidR="00225426" w:rsidRPr="003C37E0">
        <w:t>Irodánk</w:t>
      </w:r>
      <w:r>
        <w:t xml:space="preserve"> azonban</w:t>
      </w:r>
      <w:r w:rsidR="00225426" w:rsidRPr="003C37E0">
        <w:t xml:space="preserve"> Szekszárdon, a Mátyás Király utca 8. szám alatt található, hétköznapokon 8:00 és 16:30 között várjuk ügyfeleinket és az érdeklődőket.</w:t>
      </w:r>
      <w:r>
        <w:t xml:space="preserve"> </w:t>
      </w:r>
      <w:r w:rsidR="00962E8E">
        <w:t>A megyeszékhely térségünk közepén helyezkedik el, egy települé</w:t>
      </w:r>
      <w:r w:rsidR="00230608">
        <w:t>sünk sincs 30 km-nél messzebb</w:t>
      </w:r>
      <w:r w:rsidR="00CC0FC8">
        <w:t xml:space="preserve"> innen</w:t>
      </w:r>
      <w:r w:rsidR="00230608">
        <w:t>. Irodánk rendelkezik minden szükséges eszközzel és helyiséggel (nyomtató, íróasztalok, tárgyaló, irattár), a munkavállalók laptoppal és telefonnal tudnak dolgozni. Ez nagyban segíti a munkavégzést, hiszen adott esetben otthonról is el tudják végezni a soron kívüli feladatokat. Négy e-mail címen találhatnak meg minket (</w:t>
      </w:r>
      <w:hyperlink r:id="rId11" w:history="1">
        <w:r w:rsidR="00230608" w:rsidRPr="003814CF">
          <w:rPr>
            <w:rStyle w:val="Hiperhivatkozs"/>
          </w:rPr>
          <w:t>aniko@sdse.hu</w:t>
        </w:r>
      </w:hyperlink>
      <w:r w:rsidR="00230608">
        <w:t xml:space="preserve">, </w:t>
      </w:r>
      <w:hyperlink r:id="rId12" w:history="1">
        <w:r w:rsidR="00230608" w:rsidRPr="003814CF">
          <w:rPr>
            <w:rStyle w:val="Hiperhivatkozs"/>
          </w:rPr>
          <w:t>zsofi@sdse.hu</w:t>
        </w:r>
      </w:hyperlink>
      <w:r w:rsidR="00230608">
        <w:t xml:space="preserve">, </w:t>
      </w:r>
      <w:hyperlink r:id="rId13" w:history="1">
        <w:r w:rsidR="00230608" w:rsidRPr="003814CF">
          <w:rPr>
            <w:rStyle w:val="Hiperhivatkozs"/>
          </w:rPr>
          <w:t>david@sdse.hu</w:t>
        </w:r>
      </w:hyperlink>
      <w:r w:rsidR="00230608">
        <w:t xml:space="preserve">, </w:t>
      </w:r>
      <w:hyperlink r:id="rId14" w:history="1">
        <w:r w:rsidR="00230608" w:rsidRPr="003814CF">
          <w:rPr>
            <w:rStyle w:val="Hiperhivatkozs"/>
          </w:rPr>
          <w:t>sdse@sdse.hu</w:t>
        </w:r>
      </w:hyperlink>
      <w:r w:rsidR="00230608">
        <w:t>), ezek</w:t>
      </w:r>
      <w:r w:rsidR="00CC0FC8">
        <w:t>kel</w:t>
      </w:r>
      <w:r w:rsidR="00230608">
        <w:t xml:space="preserve"> tartjuk a kapcsolatot az Irányító Hatósággal</w:t>
      </w:r>
      <w:r w:rsidR="00CC0FC8">
        <w:t>,</w:t>
      </w:r>
      <w:r w:rsidR="00230608">
        <w:t xml:space="preserve"> a Magyar Államkincstárral, illetve az ügyfelekkel. Saját honlappal rendelkezünk (</w:t>
      </w:r>
      <w:hyperlink r:id="rId15" w:history="1">
        <w:r w:rsidR="00230608" w:rsidRPr="003814CF">
          <w:rPr>
            <w:rStyle w:val="Hiperhivatkozs"/>
          </w:rPr>
          <w:t>www.sdse.hu</w:t>
        </w:r>
      </w:hyperlink>
      <w:r w:rsidR="00230608">
        <w:t xml:space="preserve">), melyre minden aktuális és fontos információt feltöltünk, az azon lévő adatokat igyekszünk naprakészen karban tartani. Ezen kívül saját </w:t>
      </w:r>
      <w:proofErr w:type="spellStart"/>
      <w:r w:rsidR="00230608">
        <w:t>Facebook</w:t>
      </w:r>
      <w:proofErr w:type="spellEnd"/>
      <w:r w:rsidR="00230608">
        <w:t xml:space="preserve"> oldalunk van, ahol még gyorsabban és közvetlenebbül tudjuk elérni ügyfeleinket, követőinket, hiszen bármi tartalmat feltöltünk, arról azonnal értesítést kapnak a felhasználók. Ez sokkal nagyobb előny a honlappal szemben, de a honlapra tudunk érdemben nagyobb tartalmakat elhelyezni, így mondhatni, a két oldal tökéletesen kiegészíti egymást. </w:t>
      </w:r>
    </w:p>
    <w:p w14:paraId="51754FCA" w14:textId="69E2A219" w:rsidR="00BA6FE3" w:rsidRPr="003C37E0" w:rsidRDefault="007803C3" w:rsidP="003C37E0">
      <w:pPr>
        <w:pStyle w:val="Cmsor1"/>
        <w:numPr>
          <w:ilvl w:val="0"/>
          <w:numId w:val="3"/>
        </w:numPr>
        <w:rPr>
          <w:rFonts w:asciiTheme="minorHAnsi" w:hAnsiTheme="minorHAnsi" w:cstheme="minorHAnsi"/>
          <w:sz w:val="28"/>
        </w:rPr>
      </w:pPr>
      <w:bookmarkStart w:id="5" w:name="_Toc146616535"/>
      <w:r w:rsidRPr="003C37E0">
        <w:rPr>
          <w:rFonts w:asciiTheme="minorHAnsi" w:hAnsiTheme="minorHAnsi" w:cstheme="minorHAnsi"/>
          <w:sz w:val="28"/>
        </w:rPr>
        <w:lastRenderedPageBreak/>
        <w:t>Horizontális célok</w:t>
      </w:r>
      <w:bookmarkEnd w:id="5"/>
    </w:p>
    <w:p w14:paraId="1C82CA95" w14:textId="5E94D852" w:rsidR="007A348E" w:rsidRPr="003C37E0" w:rsidRDefault="007A348E" w:rsidP="003C37E0">
      <w:pPr>
        <w:spacing w:after="0"/>
      </w:pPr>
    </w:p>
    <w:p w14:paraId="60A27392" w14:textId="56CF740F" w:rsidR="00F66C03" w:rsidRPr="003C37E0" w:rsidRDefault="007803C3" w:rsidP="003C37E0">
      <w:pPr>
        <w:pStyle w:val="Cmsor2"/>
        <w:numPr>
          <w:ilvl w:val="1"/>
          <w:numId w:val="3"/>
        </w:numPr>
        <w:spacing w:after="240"/>
        <w:ind w:left="426" w:hanging="426"/>
        <w:rPr>
          <w:rFonts w:asciiTheme="minorHAnsi" w:hAnsiTheme="minorHAnsi" w:cstheme="minorHAnsi"/>
          <w:sz w:val="24"/>
        </w:rPr>
      </w:pPr>
      <w:bookmarkStart w:id="6" w:name="_Toc146616536"/>
      <w:r w:rsidRPr="003C37E0">
        <w:rPr>
          <w:rFonts w:asciiTheme="minorHAnsi" w:hAnsiTheme="minorHAnsi" w:cstheme="minorHAnsi"/>
          <w:sz w:val="24"/>
        </w:rPr>
        <w:t>Esélyegyenlőség</w:t>
      </w:r>
      <w:bookmarkEnd w:id="6"/>
    </w:p>
    <w:p w14:paraId="7620613E" w14:textId="11F091BF" w:rsidR="00F15249" w:rsidRPr="003C37E0" w:rsidRDefault="0086771B" w:rsidP="003C37E0">
      <w:pPr>
        <w:jc w:val="both"/>
      </w:pPr>
      <w:r w:rsidRPr="003C37E0">
        <w:t xml:space="preserve">A HFS tervezésekor kiemelt szempont az esélytudatosság kifejezése, </w:t>
      </w:r>
      <w:r w:rsidR="00F15249" w:rsidRPr="003C37E0">
        <w:t>a helyi szintű kapacitásfejlesztés, a vidéki szereplők bevonása, aktivizálása közösségi akciók, szemléletformálás, amely magában foglalja az esélyegyenlőség, a társadalmi befogadás és a szegénység elleni küzdelem témájú érzékenyítést, kapacitásfejlesztést.</w:t>
      </w:r>
    </w:p>
    <w:p w14:paraId="7AB56199" w14:textId="3C89C71C" w:rsidR="0086771B" w:rsidRPr="003C37E0" w:rsidRDefault="0086771B" w:rsidP="003C37E0">
      <w:pPr>
        <w:jc w:val="both"/>
      </w:pPr>
      <w:r w:rsidRPr="003C37E0">
        <w:t>A dokumentum nem közvetít szegregációt, valamint törekszik csökkenteni az egyes csoportokra vonatkozó meglévő előítéleteket.</w:t>
      </w:r>
    </w:p>
    <w:p w14:paraId="0C6FB339" w14:textId="465A8492" w:rsidR="00F15249" w:rsidRPr="003C37E0" w:rsidRDefault="00F15249" w:rsidP="003C37E0">
      <w:pPr>
        <w:jc w:val="both"/>
      </w:pPr>
      <w:r w:rsidRPr="003C37E0">
        <w:t xml:space="preserve">Kiemelt fontosságú a megkülönböztetés mentes </w:t>
      </w:r>
      <w:r w:rsidR="0086771B" w:rsidRPr="003C37E0">
        <w:t>kiválasztási rendszer: a HACS döntéshozó testületé</w:t>
      </w:r>
      <w:r w:rsidRPr="003C37E0">
        <w:t>ben (</w:t>
      </w:r>
      <w:r w:rsidR="0035277B" w:rsidRPr="003C37E0">
        <w:t xml:space="preserve">amely alatt a </w:t>
      </w:r>
      <w:r w:rsidRPr="003C37E0">
        <w:t xml:space="preserve">Helyi Bíráló Bizottságot </w:t>
      </w:r>
      <w:r w:rsidR="0035277B" w:rsidRPr="003C37E0">
        <w:t>értendő</w:t>
      </w:r>
      <w:r w:rsidR="0086771B" w:rsidRPr="003C37E0">
        <w:t>) legalább egy nő és legalább egy fiatal személy</w:t>
      </w:r>
      <w:r w:rsidRPr="003C37E0">
        <w:t xml:space="preserve"> (legfeljebb</w:t>
      </w:r>
      <w:r w:rsidR="0086771B" w:rsidRPr="003C37E0">
        <w:t xml:space="preserve"> </w:t>
      </w:r>
      <w:r w:rsidR="008B4EE8" w:rsidRPr="003C37E0">
        <w:t>4</w:t>
      </w:r>
      <w:r w:rsidR="00944BA9" w:rsidRPr="003C37E0">
        <w:t>1. életévét még be nem töltött</w:t>
      </w:r>
      <w:r w:rsidR="0086771B" w:rsidRPr="003C37E0">
        <w:t xml:space="preserve"> személy) szerepel. </w:t>
      </w:r>
      <w:r w:rsidR="00944BA9" w:rsidRPr="003C37E0">
        <w:t xml:space="preserve"> </w:t>
      </w:r>
    </w:p>
    <w:p w14:paraId="61705A04" w14:textId="081965C1" w:rsidR="007960FC" w:rsidRPr="003C37E0" w:rsidRDefault="007960FC" w:rsidP="003C37E0">
      <w:pPr>
        <w:jc w:val="both"/>
      </w:pPr>
      <w:r w:rsidRPr="003C37E0">
        <w:t>Az EU alapelveinek mentén egyaránt biztosítani kell mindenki számára a minőségi, fenntartható és megfizethető szolgáltatásokhoz való egyenlő és időben történő hozzáférést</w:t>
      </w:r>
      <w:r w:rsidR="00EB1B45" w:rsidRPr="003C37E0">
        <w:t>,</w:t>
      </w:r>
      <w:r w:rsidRPr="003C37E0">
        <w:t xml:space="preserve"> különös </w:t>
      </w:r>
      <w:r w:rsidR="00A871A7" w:rsidRPr="003C37E0">
        <w:t>tekintettel,</w:t>
      </w:r>
      <w:r w:rsidRPr="003C37E0">
        <w:t xml:space="preserve"> a fogyatékossággal élőkre, </w:t>
      </w:r>
      <w:r w:rsidR="00EB1B45" w:rsidRPr="003C37E0">
        <w:t xml:space="preserve">a </w:t>
      </w:r>
      <w:r w:rsidRPr="003C37E0">
        <w:t>gyermekekre és a hátrányos helyzetű csoportokra.</w:t>
      </w:r>
    </w:p>
    <w:p w14:paraId="0A45A2D9" w14:textId="77777777" w:rsidR="00B234D0" w:rsidRPr="003C37E0" w:rsidRDefault="00B234D0" w:rsidP="003C37E0">
      <w:pPr>
        <w:jc w:val="both"/>
        <w:rPr>
          <w:lang w:eastAsia="hu-HU"/>
        </w:rPr>
      </w:pPr>
      <w:r w:rsidRPr="003C37E0">
        <w:rPr>
          <w:lang w:eastAsia="hu-HU"/>
        </w:rPr>
        <w:t xml:space="preserve">Alapvető célunk a horizontális célok megvalósításának előmozdításán keresztül a hátrányos helyzetű (elsősorban alacsony iskolai végzettségű, munkanélküliség, elszegényedés által fenyegetett, alacsony érdekérvényesítő képességgel rendelkező) társadalmi csoportok integrációjának elősegítése, a helyi közösségekben élők életminőségének javítása, a civil társadalom megerősítése és a helyi társadalmi aktivitás növelése, valamint fenntartható fejlődés igényének kifejezésre juttatása. Ezzel a konstruktív szemlélettel kívánunk hozzájárulni a szegregáció és a szelekció megállításához, valamint a kohézió erősítéséhez. </w:t>
      </w:r>
    </w:p>
    <w:p w14:paraId="2C85232B" w14:textId="4637975E" w:rsidR="00B234D0" w:rsidRPr="003C37E0" w:rsidRDefault="00B234D0" w:rsidP="003C37E0">
      <w:pPr>
        <w:jc w:val="both"/>
        <w:rPr>
          <w:lang w:eastAsia="hu-HU"/>
        </w:rPr>
      </w:pPr>
      <w:r w:rsidRPr="003C37E0">
        <w:rPr>
          <w:lang w:eastAsia="hu-HU"/>
        </w:rPr>
        <w:t xml:space="preserve">A fenti célmeghatározásból egyértelművé válik, hogy új módszerek, jó gyakorlatok bevezetésével, terjesztésével és alkalmazásával a helyi közösség fejlődését kívánjuk támogatni. Ezen belül is a szociális ellátórendszer fejlesztését, a szolgáltatásokhoz való hozzáférés javítását, a helyi közösségek és a civil társadalom fejlesztését, a természettel összhangban élő és egészségtudatos magatartás ösztönzését, a kultúra és a helyi termékek és szolgáltatások fejlesztését a hagyományok megőrzésével, oktatási, képzési programok megvalósításával, ösztönözve a készség-és képességfejlesztést, valamint az </w:t>
      </w:r>
      <w:r w:rsidR="00FA769F" w:rsidRPr="003C37E0">
        <w:rPr>
          <w:lang w:eastAsia="hu-HU"/>
        </w:rPr>
        <w:t>élethosszig tartó</w:t>
      </w:r>
      <w:r w:rsidRPr="003C37E0">
        <w:rPr>
          <w:lang w:eastAsia="hu-HU"/>
        </w:rPr>
        <w:t xml:space="preserve"> tanulást.</w:t>
      </w:r>
    </w:p>
    <w:p w14:paraId="0AA2F547" w14:textId="2DB39A66" w:rsidR="00B234D0" w:rsidRPr="003C37E0" w:rsidRDefault="00B234D0" w:rsidP="003C37E0">
      <w:pPr>
        <w:jc w:val="both"/>
        <w:rPr>
          <w:lang w:eastAsia="hu-HU"/>
        </w:rPr>
      </w:pPr>
      <w:r w:rsidRPr="003C37E0">
        <w:rPr>
          <w:lang w:eastAsia="hu-HU"/>
        </w:rPr>
        <w:t xml:space="preserve">Kiemelt fontosságú </w:t>
      </w:r>
      <w:r w:rsidR="00FA769F">
        <w:rPr>
          <w:lang w:eastAsia="hu-HU"/>
        </w:rPr>
        <w:t xml:space="preserve">a megkülönböztetés – </w:t>
      </w:r>
      <w:r w:rsidRPr="003C37E0">
        <w:rPr>
          <w:lang w:eastAsia="hu-HU"/>
        </w:rPr>
        <w:t>mentes kiválasztási rendszer, ennek elősegítésére az Elnökség mu</w:t>
      </w:r>
      <w:r w:rsidR="00FA769F">
        <w:rPr>
          <w:lang w:eastAsia="hu-HU"/>
        </w:rPr>
        <w:t>nkájában jelenleg részt vevő</w:t>
      </w:r>
      <w:r w:rsidRPr="003C37E0">
        <w:rPr>
          <w:lang w:eastAsia="hu-HU"/>
        </w:rPr>
        <w:t xml:space="preserve"> hölgy mellett egy 40 évnél fiatalabb személy is helyet kapjon. Így egy megfelelően széles társadalmi spektrumú elnökség működhet, melyben minden kor és nem képviselteti magát. A </w:t>
      </w:r>
      <w:proofErr w:type="spellStart"/>
      <w:r w:rsidRPr="003C37E0">
        <w:rPr>
          <w:lang w:eastAsia="hu-HU"/>
        </w:rPr>
        <w:t>HBB-ben</w:t>
      </w:r>
      <w:proofErr w:type="spellEnd"/>
      <w:r w:rsidRPr="003C37E0">
        <w:rPr>
          <w:lang w:eastAsia="hu-HU"/>
        </w:rPr>
        <w:t xml:space="preserve"> szintén tisztséget kap 40 év alatti személy, illetve nő is. </w:t>
      </w:r>
    </w:p>
    <w:p w14:paraId="28A8514D" w14:textId="77777777" w:rsidR="00B234D0" w:rsidRPr="003C37E0" w:rsidRDefault="00B234D0" w:rsidP="003C37E0">
      <w:pPr>
        <w:jc w:val="both"/>
        <w:rPr>
          <w:lang w:eastAsia="hu-HU"/>
        </w:rPr>
      </w:pPr>
      <w:r w:rsidRPr="003C37E0">
        <w:rPr>
          <w:lang w:eastAsia="hu-HU"/>
        </w:rPr>
        <w:t xml:space="preserve">Minden felhívásunkban kötelező elemként megjelenik az esélyegyenlőség elve, így biztosítva a hozzáférést minden társadalmi csoport számára. </w:t>
      </w:r>
    </w:p>
    <w:p w14:paraId="4D1366F3" w14:textId="0AB2A447" w:rsidR="007960FC" w:rsidRPr="003C37E0" w:rsidRDefault="007960FC" w:rsidP="003C37E0">
      <w:pPr>
        <w:jc w:val="both"/>
      </w:pPr>
    </w:p>
    <w:p w14:paraId="7C6156FC" w14:textId="77777777" w:rsidR="007E0C40" w:rsidRPr="003C37E0" w:rsidRDefault="007E0C40" w:rsidP="003C37E0">
      <w:pPr>
        <w:pStyle w:val="Cmsor2"/>
        <w:numPr>
          <w:ilvl w:val="1"/>
          <w:numId w:val="3"/>
        </w:numPr>
        <w:spacing w:before="0" w:after="240"/>
        <w:rPr>
          <w:rFonts w:asciiTheme="minorHAnsi" w:hAnsiTheme="minorHAnsi" w:cstheme="minorHAnsi"/>
          <w:sz w:val="24"/>
        </w:rPr>
      </w:pPr>
      <w:bookmarkStart w:id="7" w:name="_Toc146616537"/>
      <w:r w:rsidRPr="003C37E0">
        <w:rPr>
          <w:rFonts w:asciiTheme="minorHAnsi" w:hAnsiTheme="minorHAnsi" w:cstheme="minorHAnsi"/>
          <w:sz w:val="24"/>
        </w:rPr>
        <w:t>Fenntarthatóság és környezetvédelem</w:t>
      </w:r>
      <w:bookmarkEnd w:id="7"/>
    </w:p>
    <w:p w14:paraId="7092BA16" w14:textId="77777777" w:rsidR="00B234D0" w:rsidRPr="003C37E0" w:rsidRDefault="00B234D0" w:rsidP="003C37E0">
      <w:pPr>
        <w:jc w:val="both"/>
        <w:rPr>
          <w:lang w:eastAsia="hu-HU"/>
        </w:rPr>
      </w:pPr>
      <w:r w:rsidRPr="003C37E0">
        <w:rPr>
          <w:lang w:eastAsia="hu-HU"/>
        </w:rPr>
        <w:t>A klímaváltozás korában soha nem volt még fontosabb, hogy a környezetvédelem és a fenntartható fejlődés kerüljön a középpontba. Az elmúlt években térségünkben voltak ilyen irányú kezdeményezések (</w:t>
      </w:r>
      <w:proofErr w:type="spellStart"/>
      <w:r w:rsidRPr="003C37E0">
        <w:rPr>
          <w:lang w:eastAsia="hu-HU"/>
        </w:rPr>
        <w:t>Öko</w:t>
      </w:r>
      <w:proofErr w:type="spellEnd"/>
      <w:r w:rsidRPr="003C37E0">
        <w:rPr>
          <w:lang w:eastAsia="hu-HU"/>
        </w:rPr>
        <w:t xml:space="preserve"> Spájz hulladékmentes bolt, termelői piacok), így az együttműködés lehetősége adott. Számos kutatás szerint a közeljövő legnagyobb problémája a fenntarthatatlan mennyiségű szemét, háztartási és ipari hulladék kezelése lesz. Ez irányba szükséges lépéseket tennünk akár </w:t>
      </w:r>
      <w:proofErr w:type="spellStart"/>
      <w:r w:rsidRPr="003C37E0">
        <w:rPr>
          <w:lang w:eastAsia="hu-HU"/>
        </w:rPr>
        <w:t>workshopok</w:t>
      </w:r>
      <w:proofErr w:type="spellEnd"/>
      <w:r w:rsidRPr="003C37E0">
        <w:rPr>
          <w:lang w:eastAsia="hu-HU"/>
        </w:rPr>
        <w:t xml:space="preserve">, előadások szervezésével, támogatásával. A REL (Rövid Ellátási Lánc) fejlesztésével, ismertségének, elvének növelésével csökkenthetjük a keletkező hulladék mennyiségét, és a térségben működő vállalkozások is profitálhatnak. </w:t>
      </w:r>
    </w:p>
    <w:p w14:paraId="47F9E4B7" w14:textId="77777777" w:rsidR="00B234D0" w:rsidRPr="003C37E0" w:rsidRDefault="00B234D0" w:rsidP="003C37E0">
      <w:pPr>
        <w:jc w:val="both"/>
        <w:rPr>
          <w:lang w:eastAsia="hu-HU"/>
        </w:rPr>
      </w:pPr>
      <w:r w:rsidRPr="003C37E0">
        <w:rPr>
          <w:lang w:eastAsia="hu-HU"/>
        </w:rPr>
        <w:lastRenderedPageBreak/>
        <w:t xml:space="preserve">A zöld energia szintén jövőnk záloga, ezért a meghirdetésre kerülő felhívásokban szeretnénk megfelelően átgondolt, megtervezett </w:t>
      </w:r>
      <w:proofErr w:type="spellStart"/>
      <w:r w:rsidRPr="003C37E0">
        <w:rPr>
          <w:lang w:eastAsia="hu-HU"/>
        </w:rPr>
        <w:t>energiahatékony</w:t>
      </w:r>
      <w:proofErr w:type="spellEnd"/>
      <w:r w:rsidRPr="003C37E0">
        <w:rPr>
          <w:lang w:eastAsia="hu-HU"/>
        </w:rPr>
        <w:t xml:space="preserve"> beruházásokat, legyen akár napelemes rendszerek telepítése, hőszivattyús rendszer kiépítése. </w:t>
      </w:r>
    </w:p>
    <w:p w14:paraId="23203E07" w14:textId="77777777" w:rsidR="0086771B" w:rsidRPr="003C37E0" w:rsidRDefault="0086771B" w:rsidP="003C37E0">
      <w:pPr>
        <w:jc w:val="both"/>
        <w:rPr>
          <w:b/>
        </w:rPr>
      </w:pPr>
    </w:p>
    <w:p w14:paraId="4F6A4FE6" w14:textId="5A3332C1" w:rsidR="003626A9" w:rsidRDefault="00776237" w:rsidP="003C37E0">
      <w:pPr>
        <w:pStyle w:val="Cmsor1"/>
        <w:numPr>
          <w:ilvl w:val="0"/>
          <w:numId w:val="3"/>
        </w:numPr>
        <w:jc w:val="both"/>
        <w:rPr>
          <w:rFonts w:asciiTheme="minorHAnsi" w:hAnsiTheme="minorHAnsi" w:cstheme="minorHAnsi"/>
          <w:sz w:val="28"/>
        </w:rPr>
      </w:pPr>
      <w:bookmarkStart w:id="8" w:name="_Toc146616538"/>
      <w:r w:rsidRPr="003C37E0">
        <w:rPr>
          <w:rFonts w:asciiTheme="minorHAnsi" w:hAnsiTheme="minorHAnsi" w:cstheme="minorHAnsi"/>
          <w:sz w:val="28"/>
        </w:rPr>
        <w:t>A 2014-202</w:t>
      </w:r>
      <w:r w:rsidR="003679F1" w:rsidRPr="003C37E0">
        <w:rPr>
          <w:rFonts w:asciiTheme="minorHAnsi" w:hAnsiTheme="minorHAnsi" w:cstheme="minorHAnsi"/>
          <w:sz w:val="28"/>
        </w:rPr>
        <w:t>0</w:t>
      </w:r>
      <w:r w:rsidRPr="003C37E0">
        <w:rPr>
          <w:rFonts w:asciiTheme="minorHAnsi" w:hAnsiTheme="minorHAnsi" w:cstheme="minorHAnsi"/>
          <w:sz w:val="28"/>
        </w:rPr>
        <w:t>-</w:t>
      </w:r>
      <w:r w:rsidR="003679F1" w:rsidRPr="003C37E0">
        <w:rPr>
          <w:rFonts w:asciiTheme="minorHAnsi" w:hAnsiTheme="minorHAnsi" w:cstheme="minorHAnsi"/>
          <w:sz w:val="28"/>
        </w:rPr>
        <w:t>a</w:t>
      </w:r>
      <w:r w:rsidRPr="003C37E0">
        <w:rPr>
          <w:rFonts w:asciiTheme="minorHAnsi" w:hAnsiTheme="minorHAnsi" w:cstheme="minorHAnsi"/>
          <w:sz w:val="28"/>
        </w:rPr>
        <w:t xml:space="preserve">s </w:t>
      </w:r>
      <w:r w:rsidR="00F63FF0" w:rsidRPr="003C37E0">
        <w:rPr>
          <w:rFonts w:asciiTheme="minorHAnsi" w:hAnsiTheme="minorHAnsi" w:cstheme="minorHAnsi"/>
          <w:sz w:val="28"/>
        </w:rPr>
        <w:t>programozási időszakra</w:t>
      </w:r>
      <w:r w:rsidR="003679F1" w:rsidRPr="003C37E0">
        <w:rPr>
          <w:rFonts w:asciiTheme="minorHAnsi" w:hAnsiTheme="minorHAnsi" w:cstheme="minorHAnsi"/>
          <w:sz w:val="28"/>
        </w:rPr>
        <w:t xml:space="preserve"> és az átmeneti időszakra (2021-2022)</w:t>
      </w:r>
      <w:r w:rsidR="00F63FF0" w:rsidRPr="003C37E0">
        <w:rPr>
          <w:rFonts w:asciiTheme="minorHAnsi" w:hAnsiTheme="minorHAnsi" w:cstheme="minorHAnsi"/>
          <w:sz w:val="28"/>
        </w:rPr>
        <w:t xml:space="preserve"> vonatkozó </w:t>
      </w:r>
      <w:r w:rsidRPr="003C37E0">
        <w:rPr>
          <w:rFonts w:asciiTheme="minorHAnsi" w:hAnsiTheme="minorHAnsi" w:cstheme="minorHAnsi"/>
          <w:sz w:val="28"/>
        </w:rPr>
        <w:t>HFS megvalósulásának összegző értékelése, következtetések</w:t>
      </w:r>
      <w:bookmarkEnd w:id="8"/>
    </w:p>
    <w:p w14:paraId="792EFC2A" w14:textId="77777777" w:rsidR="00306DE6" w:rsidRPr="00306DE6" w:rsidRDefault="00306DE6" w:rsidP="00306DE6"/>
    <w:p w14:paraId="4AA456C6" w14:textId="77777777" w:rsidR="0004758D" w:rsidRPr="003C37E0" w:rsidRDefault="0004758D" w:rsidP="003C37E0">
      <w:pPr>
        <w:pStyle w:val="Listaszerbekezds"/>
        <w:numPr>
          <w:ilvl w:val="0"/>
          <w:numId w:val="5"/>
        </w:numPr>
        <w:jc w:val="both"/>
      </w:pPr>
      <w:r w:rsidRPr="003C37E0">
        <w:t xml:space="preserve">Eredményes intézkedések: HACS működési tevékenységek és </w:t>
      </w:r>
      <w:r w:rsidR="00BD7664" w:rsidRPr="003C37E0">
        <w:t xml:space="preserve">sikeres </w:t>
      </w:r>
      <w:proofErr w:type="spellStart"/>
      <w:r w:rsidRPr="003C37E0">
        <w:t>HF-ek</w:t>
      </w:r>
      <w:proofErr w:type="spellEnd"/>
      <w:r w:rsidRPr="003C37E0">
        <w:t xml:space="preserve"> </w:t>
      </w:r>
      <w:r w:rsidR="00BD7664" w:rsidRPr="003C37E0">
        <w:t>indoklással.</w:t>
      </w:r>
    </w:p>
    <w:tbl>
      <w:tblPr>
        <w:tblW w:w="11199" w:type="dxa"/>
        <w:jc w:val="center"/>
        <w:tblLayout w:type="fixed"/>
        <w:tblCellMar>
          <w:left w:w="70" w:type="dxa"/>
          <w:right w:w="70" w:type="dxa"/>
        </w:tblCellMar>
        <w:tblLook w:val="04A0" w:firstRow="1" w:lastRow="0" w:firstColumn="1" w:lastColumn="0" w:noHBand="0" w:noVBand="1"/>
      </w:tblPr>
      <w:tblGrid>
        <w:gridCol w:w="2127"/>
        <w:gridCol w:w="1701"/>
        <w:gridCol w:w="1417"/>
        <w:gridCol w:w="1701"/>
        <w:gridCol w:w="2126"/>
        <w:gridCol w:w="2127"/>
      </w:tblGrid>
      <w:tr w:rsidR="005C4CE6" w:rsidRPr="003C37E0" w14:paraId="4EAFBF89" w14:textId="36C4DCD4" w:rsidTr="00416469">
        <w:trPr>
          <w:trHeight w:val="571"/>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3DE573" w14:textId="634D9F5F" w:rsidR="005C4CE6" w:rsidRPr="003C37E0" w:rsidRDefault="005C4CE6" w:rsidP="003C37E0">
            <w:pPr>
              <w:spacing w:after="0" w:line="240" w:lineRule="auto"/>
              <w:jc w:val="center"/>
              <w:rPr>
                <w:rFonts w:ascii="Calibri" w:eastAsia="Times New Roman" w:hAnsi="Calibri" w:cs="Calibri"/>
                <w:color w:val="000000"/>
                <w:lang w:eastAsia="hu-HU"/>
              </w:rPr>
            </w:pPr>
            <w:r w:rsidRPr="003C37E0">
              <w:rPr>
                <w:rFonts w:ascii="Calibri" w:eastAsia="Times New Roman" w:hAnsi="Calibri" w:cs="Calibri"/>
                <w:color w:val="000000"/>
                <w:lang w:eastAsia="hu-HU"/>
              </w:rPr>
              <w:t>Felhívás címe</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7E9832AF" w14:textId="77777777" w:rsidR="005C4CE6" w:rsidRPr="003C37E0" w:rsidRDefault="005C4CE6" w:rsidP="003C37E0">
            <w:pPr>
              <w:spacing w:after="0" w:line="240" w:lineRule="auto"/>
              <w:jc w:val="center"/>
              <w:rPr>
                <w:rFonts w:ascii="Calibri" w:eastAsia="Times New Roman" w:hAnsi="Calibri" w:cs="Calibri"/>
                <w:color w:val="000000"/>
                <w:lang w:eastAsia="hu-HU"/>
              </w:rPr>
            </w:pPr>
            <w:r w:rsidRPr="003C37E0">
              <w:rPr>
                <w:rFonts w:ascii="Calibri" w:eastAsia="Times New Roman" w:hAnsi="Calibri" w:cs="Calibri"/>
                <w:color w:val="000000"/>
                <w:lang w:eastAsia="hu-HU"/>
              </w:rPr>
              <w:t>Kódszáma</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2FDD4F79" w14:textId="77777777" w:rsidR="005C4CE6" w:rsidRPr="003C37E0" w:rsidRDefault="005C4CE6" w:rsidP="003C37E0">
            <w:pPr>
              <w:spacing w:after="0" w:line="240" w:lineRule="auto"/>
              <w:jc w:val="center"/>
              <w:rPr>
                <w:rFonts w:ascii="Calibri" w:eastAsia="Times New Roman" w:hAnsi="Calibri" w:cs="Calibri"/>
                <w:color w:val="000000"/>
                <w:lang w:eastAsia="hu-HU"/>
              </w:rPr>
            </w:pPr>
            <w:r w:rsidRPr="003C37E0">
              <w:rPr>
                <w:rFonts w:ascii="Calibri" w:eastAsia="Times New Roman" w:hAnsi="Calibri" w:cs="Calibri"/>
                <w:color w:val="000000"/>
                <w:lang w:eastAsia="hu-HU"/>
              </w:rPr>
              <w:t>Beérkezett TK-k száma</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583E9E03" w14:textId="77777777" w:rsidR="005C4CE6" w:rsidRPr="003C37E0" w:rsidRDefault="005C4CE6" w:rsidP="003C37E0">
            <w:pPr>
              <w:spacing w:after="0" w:line="240" w:lineRule="auto"/>
              <w:jc w:val="center"/>
              <w:rPr>
                <w:rFonts w:ascii="Calibri" w:eastAsia="Times New Roman" w:hAnsi="Calibri" w:cs="Calibri"/>
                <w:color w:val="000000"/>
                <w:lang w:eastAsia="hu-HU"/>
              </w:rPr>
            </w:pPr>
            <w:r w:rsidRPr="003C37E0">
              <w:rPr>
                <w:rFonts w:ascii="Calibri" w:eastAsia="Times New Roman" w:hAnsi="Calibri" w:cs="Calibri"/>
                <w:color w:val="000000"/>
                <w:lang w:eastAsia="hu-HU"/>
              </w:rPr>
              <w:t>Támogatottak száma</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7540B6BF" w14:textId="77777777" w:rsidR="005C4CE6" w:rsidRPr="003C37E0" w:rsidRDefault="005C4CE6" w:rsidP="003C37E0">
            <w:pPr>
              <w:spacing w:after="0" w:line="240" w:lineRule="auto"/>
              <w:jc w:val="center"/>
              <w:rPr>
                <w:rFonts w:ascii="Calibri" w:eastAsia="Times New Roman" w:hAnsi="Calibri" w:cs="Calibri"/>
                <w:color w:val="000000"/>
                <w:lang w:eastAsia="hu-HU"/>
              </w:rPr>
            </w:pPr>
            <w:r w:rsidRPr="003C37E0">
              <w:rPr>
                <w:rFonts w:ascii="Calibri" w:eastAsia="Times New Roman" w:hAnsi="Calibri" w:cs="Calibri"/>
                <w:color w:val="000000"/>
                <w:lang w:eastAsia="hu-HU"/>
              </w:rPr>
              <w:t>Felhívás keretösszege</w:t>
            </w:r>
          </w:p>
        </w:tc>
        <w:tc>
          <w:tcPr>
            <w:tcW w:w="2127" w:type="dxa"/>
            <w:tcBorders>
              <w:top w:val="single" w:sz="4" w:space="0" w:color="auto"/>
              <w:left w:val="nil"/>
              <w:bottom w:val="single" w:sz="4" w:space="0" w:color="auto"/>
              <w:right w:val="single" w:sz="4" w:space="0" w:color="auto"/>
            </w:tcBorders>
            <w:shd w:val="clear" w:color="auto" w:fill="auto"/>
          </w:tcPr>
          <w:p w14:paraId="592D4F01" w14:textId="77777777" w:rsidR="005C4CE6" w:rsidRPr="003C37E0" w:rsidRDefault="005C4CE6" w:rsidP="003C37E0">
            <w:pPr>
              <w:spacing w:after="0" w:line="240" w:lineRule="auto"/>
              <w:jc w:val="center"/>
              <w:rPr>
                <w:rFonts w:ascii="Calibri" w:eastAsia="Times New Roman" w:hAnsi="Calibri" w:cs="Calibri"/>
                <w:color w:val="000000"/>
                <w:lang w:eastAsia="hu-HU"/>
              </w:rPr>
            </w:pPr>
            <w:r w:rsidRPr="003C37E0">
              <w:rPr>
                <w:rFonts w:ascii="Calibri" w:eastAsia="Times New Roman" w:hAnsi="Calibri" w:cs="Calibri"/>
                <w:color w:val="000000"/>
                <w:lang w:eastAsia="hu-HU"/>
              </w:rPr>
              <w:t xml:space="preserve">Kötelezettségvállalás </w:t>
            </w:r>
          </w:p>
          <w:p w14:paraId="39587487" w14:textId="3476A53A" w:rsidR="005C4CE6" w:rsidRPr="003C37E0" w:rsidRDefault="00A66797" w:rsidP="003C37E0">
            <w:pPr>
              <w:spacing w:after="0" w:line="240" w:lineRule="auto"/>
              <w:jc w:val="center"/>
              <w:rPr>
                <w:rFonts w:ascii="Calibri" w:eastAsia="Times New Roman" w:hAnsi="Calibri" w:cs="Calibri"/>
                <w:color w:val="000000"/>
                <w:lang w:eastAsia="hu-HU"/>
              </w:rPr>
            </w:pPr>
            <w:r w:rsidRPr="003C37E0">
              <w:rPr>
                <w:rFonts w:ascii="Calibri" w:eastAsia="Times New Roman" w:hAnsi="Calibri" w:cs="Calibri"/>
                <w:color w:val="000000"/>
                <w:lang w:eastAsia="hu-HU"/>
              </w:rPr>
              <w:t xml:space="preserve"> mértéke</w:t>
            </w:r>
          </w:p>
        </w:tc>
      </w:tr>
      <w:tr w:rsidR="003B2746" w:rsidRPr="003C37E0" w14:paraId="2F426CCE" w14:textId="117B2BC6" w:rsidTr="00553A35">
        <w:trPr>
          <w:cantSplit/>
          <w:trHeight w:val="1134"/>
          <w:jc w:val="center"/>
        </w:trPr>
        <w:tc>
          <w:tcPr>
            <w:tcW w:w="2127" w:type="dxa"/>
            <w:tcBorders>
              <w:top w:val="nil"/>
              <w:left w:val="single" w:sz="4" w:space="0" w:color="auto"/>
              <w:bottom w:val="single" w:sz="4" w:space="0" w:color="auto"/>
              <w:right w:val="single" w:sz="4" w:space="0" w:color="auto"/>
            </w:tcBorders>
            <w:shd w:val="clear" w:color="auto" w:fill="auto"/>
            <w:noWrap/>
            <w:vAlign w:val="bottom"/>
            <w:hideMark/>
          </w:tcPr>
          <w:p w14:paraId="4753D83D" w14:textId="641D153E" w:rsidR="003B2746" w:rsidRPr="003C37E0" w:rsidRDefault="003B2746" w:rsidP="00416469">
            <w:pPr>
              <w:spacing w:after="0" w:line="240" w:lineRule="auto"/>
              <w:jc w:val="center"/>
              <w:rPr>
                <w:rFonts w:ascii="Calibri" w:eastAsia="Times New Roman" w:hAnsi="Calibri" w:cs="Calibri"/>
                <w:color w:val="000000"/>
                <w:lang w:eastAsia="hu-HU"/>
              </w:rPr>
            </w:pPr>
            <w:r w:rsidRPr="00DF4FC7">
              <w:t>A vidéki turizmus erősödését szolgáló minőségi szálláshelyek és kapcsolódó szolgáltatások kialakítása és fejlesztése</w:t>
            </w:r>
          </w:p>
        </w:tc>
        <w:tc>
          <w:tcPr>
            <w:tcW w:w="1701" w:type="dxa"/>
            <w:tcBorders>
              <w:top w:val="nil"/>
              <w:left w:val="nil"/>
              <w:bottom w:val="single" w:sz="4" w:space="0" w:color="auto"/>
              <w:right w:val="single" w:sz="4" w:space="0" w:color="auto"/>
            </w:tcBorders>
            <w:shd w:val="clear" w:color="auto" w:fill="auto"/>
            <w:noWrap/>
            <w:vAlign w:val="center"/>
            <w:hideMark/>
          </w:tcPr>
          <w:p w14:paraId="769B8475" w14:textId="19A11AE7" w:rsidR="003B2746" w:rsidRPr="003C37E0" w:rsidRDefault="003B2746" w:rsidP="00553A35">
            <w:pPr>
              <w:spacing w:after="0" w:line="240" w:lineRule="auto"/>
              <w:jc w:val="center"/>
              <w:rPr>
                <w:rFonts w:ascii="Calibri" w:eastAsia="Times New Roman" w:hAnsi="Calibri" w:cs="Calibri"/>
                <w:color w:val="000000"/>
                <w:lang w:eastAsia="hu-HU"/>
              </w:rPr>
            </w:pPr>
            <w:r w:rsidRPr="00DF4FC7">
              <w:t>VP6-19.2.1.-75-1-17</w:t>
            </w:r>
          </w:p>
        </w:tc>
        <w:tc>
          <w:tcPr>
            <w:tcW w:w="1417" w:type="dxa"/>
            <w:tcBorders>
              <w:top w:val="nil"/>
              <w:left w:val="nil"/>
              <w:bottom w:val="single" w:sz="4" w:space="0" w:color="auto"/>
              <w:right w:val="single" w:sz="4" w:space="0" w:color="auto"/>
            </w:tcBorders>
            <w:shd w:val="clear" w:color="auto" w:fill="auto"/>
            <w:noWrap/>
            <w:vAlign w:val="center"/>
            <w:hideMark/>
          </w:tcPr>
          <w:p w14:paraId="473576B6" w14:textId="3211CE53" w:rsidR="003B2746" w:rsidRPr="003C37E0" w:rsidRDefault="003B2746" w:rsidP="00553A35">
            <w:pPr>
              <w:spacing w:after="0" w:line="240" w:lineRule="auto"/>
              <w:jc w:val="center"/>
              <w:rPr>
                <w:rFonts w:ascii="Calibri" w:eastAsia="Times New Roman" w:hAnsi="Calibri" w:cs="Calibri"/>
                <w:color w:val="000000"/>
                <w:lang w:eastAsia="hu-HU"/>
              </w:rPr>
            </w:pPr>
            <w:r>
              <w:t>16</w:t>
            </w:r>
          </w:p>
        </w:tc>
        <w:tc>
          <w:tcPr>
            <w:tcW w:w="1701" w:type="dxa"/>
            <w:tcBorders>
              <w:top w:val="nil"/>
              <w:left w:val="nil"/>
              <w:bottom w:val="single" w:sz="4" w:space="0" w:color="auto"/>
              <w:right w:val="single" w:sz="4" w:space="0" w:color="auto"/>
            </w:tcBorders>
            <w:shd w:val="clear" w:color="auto" w:fill="auto"/>
            <w:noWrap/>
            <w:vAlign w:val="center"/>
            <w:hideMark/>
          </w:tcPr>
          <w:p w14:paraId="691807D8" w14:textId="70251473" w:rsidR="003B2746" w:rsidRPr="003C37E0" w:rsidRDefault="003B2746" w:rsidP="00553A35">
            <w:pPr>
              <w:spacing w:after="0" w:line="240" w:lineRule="auto"/>
              <w:jc w:val="center"/>
              <w:rPr>
                <w:rFonts w:ascii="Calibri" w:eastAsia="Times New Roman" w:hAnsi="Calibri" w:cs="Calibri"/>
                <w:color w:val="000000"/>
                <w:lang w:eastAsia="hu-HU"/>
              </w:rPr>
            </w:pPr>
            <w:r>
              <w:t>12</w:t>
            </w:r>
          </w:p>
        </w:tc>
        <w:tc>
          <w:tcPr>
            <w:tcW w:w="2126" w:type="dxa"/>
            <w:tcBorders>
              <w:top w:val="nil"/>
              <w:left w:val="nil"/>
              <w:bottom w:val="single" w:sz="4" w:space="0" w:color="auto"/>
              <w:right w:val="single" w:sz="4" w:space="0" w:color="auto"/>
            </w:tcBorders>
            <w:shd w:val="clear" w:color="auto" w:fill="auto"/>
            <w:noWrap/>
            <w:vAlign w:val="center"/>
            <w:hideMark/>
          </w:tcPr>
          <w:p w14:paraId="59F1E09A" w14:textId="598E78DC" w:rsidR="003B2746" w:rsidRPr="003C37E0" w:rsidRDefault="003B2746" w:rsidP="00553A35">
            <w:pPr>
              <w:spacing w:after="0" w:line="240" w:lineRule="auto"/>
              <w:jc w:val="center"/>
              <w:rPr>
                <w:rFonts w:ascii="Calibri" w:eastAsia="Times New Roman" w:hAnsi="Calibri" w:cs="Calibri"/>
                <w:color w:val="000000"/>
                <w:lang w:eastAsia="hu-HU"/>
              </w:rPr>
            </w:pPr>
            <w:r>
              <w:t>89 659 338 Ft</w:t>
            </w:r>
          </w:p>
        </w:tc>
        <w:tc>
          <w:tcPr>
            <w:tcW w:w="2127" w:type="dxa"/>
            <w:tcBorders>
              <w:top w:val="nil"/>
              <w:left w:val="nil"/>
              <w:bottom w:val="single" w:sz="4" w:space="0" w:color="auto"/>
              <w:right w:val="single" w:sz="4" w:space="0" w:color="auto"/>
            </w:tcBorders>
            <w:vAlign w:val="center"/>
          </w:tcPr>
          <w:p w14:paraId="20481B2D" w14:textId="449A42DC" w:rsidR="003B2746" w:rsidRDefault="003B2746" w:rsidP="00553A35">
            <w:pPr>
              <w:pStyle w:val="Default"/>
              <w:jc w:val="center"/>
              <w:rPr>
                <w:sz w:val="22"/>
                <w:szCs w:val="22"/>
              </w:rPr>
            </w:pPr>
            <w:r>
              <w:rPr>
                <w:sz w:val="22"/>
                <w:szCs w:val="22"/>
              </w:rPr>
              <w:t>110%</w:t>
            </w:r>
          </w:p>
          <w:p w14:paraId="2F4DAECF" w14:textId="4F79DC7B" w:rsidR="003B2746" w:rsidRDefault="003B2746" w:rsidP="00553A35">
            <w:pPr>
              <w:pStyle w:val="Default"/>
              <w:jc w:val="center"/>
              <w:rPr>
                <w:sz w:val="22"/>
                <w:szCs w:val="22"/>
              </w:rPr>
            </w:pPr>
            <w:r>
              <w:rPr>
                <w:sz w:val="22"/>
                <w:szCs w:val="22"/>
              </w:rPr>
              <w:t>(98 625 272 Ft)</w:t>
            </w:r>
          </w:p>
          <w:p w14:paraId="3D4AFE68" w14:textId="598B0060" w:rsidR="003B2746" w:rsidRPr="003C37E0" w:rsidRDefault="003B2746" w:rsidP="00553A35">
            <w:pPr>
              <w:spacing w:after="0" w:line="240" w:lineRule="auto"/>
              <w:jc w:val="center"/>
              <w:rPr>
                <w:rFonts w:ascii="Calibri" w:eastAsia="Times New Roman" w:hAnsi="Calibri" w:cs="Calibri"/>
                <w:color w:val="000000"/>
                <w:lang w:eastAsia="hu-HU"/>
              </w:rPr>
            </w:pPr>
          </w:p>
        </w:tc>
      </w:tr>
      <w:tr w:rsidR="003B2746" w:rsidRPr="003C37E0" w14:paraId="497E90B1" w14:textId="010EAD75" w:rsidTr="00553A35">
        <w:trPr>
          <w:cantSplit/>
          <w:trHeight w:val="1134"/>
          <w:jc w:val="center"/>
        </w:trPr>
        <w:tc>
          <w:tcPr>
            <w:tcW w:w="2127" w:type="dxa"/>
            <w:tcBorders>
              <w:top w:val="nil"/>
              <w:left w:val="single" w:sz="4" w:space="0" w:color="auto"/>
              <w:bottom w:val="single" w:sz="4" w:space="0" w:color="auto"/>
              <w:right w:val="single" w:sz="4" w:space="0" w:color="auto"/>
            </w:tcBorders>
            <w:shd w:val="clear" w:color="auto" w:fill="auto"/>
            <w:noWrap/>
            <w:vAlign w:val="bottom"/>
            <w:hideMark/>
          </w:tcPr>
          <w:p w14:paraId="2254F427" w14:textId="4AC4CD4E" w:rsidR="003B2746" w:rsidRPr="003C37E0" w:rsidRDefault="003B2746" w:rsidP="00416469">
            <w:pPr>
              <w:spacing w:after="0" w:line="240" w:lineRule="auto"/>
              <w:jc w:val="center"/>
              <w:rPr>
                <w:rFonts w:ascii="Calibri" w:eastAsia="Times New Roman" w:hAnsi="Calibri" w:cs="Calibri"/>
                <w:color w:val="000000"/>
                <w:lang w:eastAsia="hu-HU"/>
              </w:rPr>
            </w:pPr>
            <w:r w:rsidRPr="00DF4FC7">
              <w:t>A térségben működő vállalkozások fejlesztéseinek támogatása, új vállalkozások létrehozásának támogatása.</w:t>
            </w:r>
          </w:p>
        </w:tc>
        <w:tc>
          <w:tcPr>
            <w:tcW w:w="1701" w:type="dxa"/>
            <w:tcBorders>
              <w:top w:val="nil"/>
              <w:left w:val="nil"/>
              <w:bottom w:val="single" w:sz="4" w:space="0" w:color="auto"/>
              <w:right w:val="single" w:sz="4" w:space="0" w:color="auto"/>
            </w:tcBorders>
            <w:shd w:val="clear" w:color="auto" w:fill="auto"/>
            <w:noWrap/>
            <w:vAlign w:val="center"/>
            <w:hideMark/>
          </w:tcPr>
          <w:p w14:paraId="3027436D" w14:textId="7B0504BF" w:rsidR="003B2746" w:rsidRPr="003C37E0" w:rsidRDefault="003B2746" w:rsidP="00553A35">
            <w:pPr>
              <w:spacing w:after="0" w:line="240" w:lineRule="auto"/>
              <w:jc w:val="center"/>
              <w:rPr>
                <w:rFonts w:ascii="Calibri" w:eastAsia="Times New Roman" w:hAnsi="Calibri" w:cs="Calibri"/>
                <w:color w:val="000000"/>
                <w:lang w:eastAsia="hu-HU"/>
              </w:rPr>
            </w:pPr>
            <w:r w:rsidRPr="00DF4FC7">
              <w:t>VP6-19.2.1.-75-4-17</w:t>
            </w:r>
          </w:p>
        </w:tc>
        <w:tc>
          <w:tcPr>
            <w:tcW w:w="1417" w:type="dxa"/>
            <w:tcBorders>
              <w:top w:val="nil"/>
              <w:left w:val="nil"/>
              <w:bottom w:val="single" w:sz="4" w:space="0" w:color="auto"/>
              <w:right w:val="single" w:sz="4" w:space="0" w:color="auto"/>
            </w:tcBorders>
            <w:shd w:val="clear" w:color="auto" w:fill="auto"/>
            <w:noWrap/>
            <w:vAlign w:val="center"/>
            <w:hideMark/>
          </w:tcPr>
          <w:p w14:paraId="6D527C78" w14:textId="6423AEBB" w:rsidR="003B2746" w:rsidRPr="003C37E0" w:rsidRDefault="003B2746" w:rsidP="00553A35">
            <w:pPr>
              <w:spacing w:after="0" w:line="240" w:lineRule="auto"/>
              <w:jc w:val="center"/>
              <w:rPr>
                <w:rFonts w:ascii="Calibri" w:eastAsia="Times New Roman" w:hAnsi="Calibri" w:cs="Calibri"/>
                <w:color w:val="000000"/>
                <w:lang w:eastAsia="hu-HU"/>
              </w:rPr>
            </w:pPr>
            <w:r>
              <w:t>41</w:t>
            </w:r>
          </w:p>
        </w:tc>
        <w:tc>
          <w:tcPr>
            <w:tcW w:w="1701" w:type="dxa"/>
            <w:tcBorders>
              <w:top w:val="nil"/>
              <w:left w:val="nil"/>
              <w:bottom w:val="single" w:sz="4" w:space="0" w:color="auto"/>
              <w:right w:val="single" w:sz="4" w:space="0" w:color="auto"/>
            </w:tcBorders>
            <w:shd w:val="clear" w:color="auto" w:fill="auto"/>
            <w:noWrap/>
            <w:vAlign w:val="center"/>
            <w:hideMark/>
          </w:tcPr>
          <w:p w14:paraId="107DF990" w14:textId="579C304D" w:rsidR="003B2746" w:rsidRPr="003C37E0" w:rsidRDefault="003B2746" w:rsidP="00553A35">
            <w:pPr>
              <w:spacing w:after="0" w:line="240" w:lineRule="auto"/>
              <w:jc w:val="center"/>
              <w:rPr>
                <w:rFonts w:ascii="Calibri" w:eastAsia="Times New Roman" w:hAnsi="Calibri" w:cs="Calibri"/>
                <w:color w:val="000000"/>
                <w:lang w:eastAsia="hu-HU"/>
              </w:rPr>
            </w:pPr>
            <w:r>
              <w:t>25</w:t>
            </w:r>
          </w:p>
        </w:tc>
        <w:tc>
          <w:tcPr>
            <w:tcW w:w="2126" w:type="dxa"/>
            <w:tcBorders>
              <w:top w:val="nil"/>
              <w:left w:val="nil"/>
              <w:bottom w:val="single" w:sz="4" w:space="0" w:color="auto"/>
              <w:right w:val="single" w:sz="4" w:space="0" w:color="auto"/>
            </w:tcBorders>
            <w:shd w:val="clear" w:color="auto" w:fill="auto"/>
            <w:noWrap/>
            <w:vAlign w:val="center"/>
            <w:hideMark/>
          </w:tcPr>
          <w:p w14:paraId="4BDBC76D" w14:textId="0A94044F" w:rsidR="003B2746" w:rsidRPr="003C37E0" w:rsidRDefault="003B2746" w:rsidP="00553A35">
            <w:pPr>
              <w:spacing w:after="0" w:line="240" w:lineRule="auto"/>
              <w:jc w:val="center"/>
              <w:rPr>
                <w:rFonts w:ascii="Calibri" w:eastAsia="Times New Roman" w:hAnsi="Calibri" w:cs="Calibri"/>
                <w:color w:val="000000"/>
                <w:lang w:eastAsia="hu-HU"/>
              </w:rPr>
            </w:pPr>
            <w:r>
              <w:rPr>
                <w:rFonts w:ascii="Calibri" w:hAnsi="Calibri" w:cs="Calibri"/>
                <w:color w:val="000000"/>
              </w:rPr>
              <w:t>104 383 474 Ft</w:t>
            </w:r>
          </w:p>
        </w:tc>
        <w:tc>
          <w:tcPr>
            <w:tcW w:w="2127" w:type="dxa"/>
            <w:tcBorders>
              <w:top w:val="nil"/>
              <w:left w:val="nil"/>
              <w:bottom w:val="single" w:sz="4" w:space="0" w:color="auto"/>
              <w:right w:val="single" w:sz="4" w:space="0" w:color="auto"/>
            </w:tcBorders>
            <w:vAlign w:val="center"/>
          </w:tcPr>
          <w:p w14:paraId="22C492E9" w14:textId="77777777" w:rsidR="003B2746" w:rsidRDefault="003B2746" w:rsidP="00553A35">
            <w:pPr>
              <w:jc w:val="center"/>
              <w:rPr>
                <w:rFonts w:ascii="Calibri" w:hAnsi="Calibri" w:cs="Calibri"/>
                <w:color w:val="000000"/>
              </w:rPr>
            </w:pPr>
          </w:p>
          <w:p w14:paraId="6A44B11C" w14:textId="0494C3EE" w:rsidR="003B2746" w:rsidRDefault="003B2746" w:rsidP="00553A35">
            <w:pPr>
              <w:jc w:val="center"/>
              <w:rPr>
                <w:rFonts w:ascii="Calibri" w:hAnsi="Calibri" w:cs="Calibri"/>
                <w:color w:val="000000"/>
              </w:rPr>
            </w:pPr>
            <w:r>
              <w:rPr>
                <w:rFonts w:ascii="Calibri" w:hAnsi="Calibri" w:cs="Calibri"/>
                <w:color w:val="000000"/>
              </w:rPr>
              <w:t>115%</w:t>
            </w:r>
          </w:p>
          <w:p w14:paraId="43CB4D03" w14:textId="1D5C3C87" w:rsidR="003B2746" w:rsidRDefault="003B2746" w:rsidP="00553A35">
            <w:pPr>
              <w:jc w:val="center"/>
              <w:rPr>
                <w:rFonts w:ascii="Calibri" w:hAnsi="Calibri" w:cs="Calibri"/>
                <w:color w:val="000000"/>
              </w:rPr>
            </w:pPr>
            <w:r>
              <w:rPr>
                <w:rFonts w:ascii="Calibri" w:hAnsi="Calibri" w:cs="Calibri"/>
                <w:color w:val="000000"/>
              </w:rPr>
              <w:t>(119 929 821 Ft)</w:t>
            </w:r>
          </w:p>
          <w:p w14:paraId="2B211488" w14:textId="5F1004CB" w:rsidR="003B2746" w:rsidRPr="003C37E0" w:rsidRDefault="003B2746" w:rsidP="00553A35">
            <w:pPr>
              <w:spacing w:after="0" w:line="240" w:lineRule="auto"/>
              <w:jc w:val="center"/>
              <w:rPr>
                <w:rFonts w:ascii="Calibri" w:eastAsia="Times New Roman" w:hAnsi="Calibri" w:cs="Calibri"/>
                <w:color w:val="000000"/>
                <w:lang w:eastAsia="hu-HU"/>
              </w:rPr>
            </w:pPr>
          </w:p>
        </w:tc>
      </w:tr>
      <w:tr w:rsidR="005A4669" w:rsidRPr="003C37E0" w14:paraId="43EAEB0F" w14:textId="2F1D73A2" w:rsidTr="00553A35">
        <w:trPr>
          <w:cantSplit/>
          <w:trHeight w:val="1134"/>
          <w:jc w:val="center"/>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14:paraId="1781A5F4" w14:textId="37FE56B9" w:rsidR="005A4669" w:rsidRPr="003C37E0" w:rsidRDefault="005A4669" w:rsidP="00416469">
            <w:pPr>
              <w:spacing w:after="0" w:line="240" w:lineRule="auto"/>
              <w:jc w:val="center"/>
              <w:rPr>
                <w:rFonts w:ascii="Calibri" w:eastAsia="Times New Roman" w:hAnsi="Calibri" w:cs="Calibri"/>
                <w:color w:val="000000"/>
                <w:lang w:eastAsia="hu-HU"/>
              </w:rPr>
            </w:pPr>
            <w:r w:rsidRPr="00DF4FC7">
              <w:t>Közösségfejlesztő civil szervezetek működési hátterének fejlesztése</w:t>
            </w:r>
          </w:p>
        </w:tc>
        <w:tc>
          <w:tcPr>
            <w:tcW w:w="1701" w:type="dxa"/>
            <w:tcBorders>
              <w:top w:val="nil"/>
              <w:left w:val="nil"/>
              <w:bottom w:val="single" w:sz="4" w:space="0" w:color="auto"/>
              <w:right w:val="single" w:sz="4" w:space="0" w:color="auto"/>
            </w:tcBorders>
            <w:shd w:val="clear" w:color="auto" w:fill="auto"/>
            <w:noWrap/>
            <w:vAlign w:val="center"/>
            <w:hideMark/>
          </w:tcPr>
          <w:p w14:paraId="63C83856" w14:textId="6523C726" w:rsidR="005A4669" w:rsidRPr="003C37E0" w:rsidRDefault="005A4669" w:rsidP="00553A35">
            <w:pPr>
              <w:spacing w:after="0" w:line="240" w:lineRule="auto"/>
              <w:jc w:val="center"/>
              <w:rPr>
                <w:rFonts w:ascii="Calibri" w:eastAsia="Times New Roman" w:hAnsi="Calibri" w:cs="Calibri"/>
                <w:color w:val="000000"/>
                <w:lang w:eastAsia="hu-HU"/>
              </w:rPr>
            </w:pPr>
            <w:r w:rsidRPr="00DF4FC7">
              <w:t>VP6-19.2.1.-75-6-17</w:t>
            </w:r>
          </w:p>
        </w:tc>
        <w:tc>
          <w:tcPr>
            <w:tcW w:w="1417" w:type="dxa"/>
            <w:tcBorders>
              <w:top w:val="nil"/>
              <w:left w:val="nil"/>
              <w:bottom w:val="single" w:sz="4" w:space="0" w:color="auto"/>
              <w:right w:val="single" w:sz="4" w:space="0" w:color="auto"/>
            </w:tcBorders>
            <w:shd w:val="clear" w:color="auto" w:fill="auto"/>
            <w:noWrap/>
            <w:vAlign w:val="center"/>
            <w:hideMark/>
          </w:tcPr>
          <w:p w14:paraId="13262C03" w14:textId="01ED16EC" w:rsidR="005A4669" w:rsidRPr="003C37E0" w:rsidRDefault="005A4669" w:rsidP="00553A35">
            <w:pPr>
              <w:spacing w:after="0" w:line="240" w:lineRule="auto"/>
              <w:jc w:val="center"/>
              <w:rPr>
                <w:rFonts w:ascii="Calibri" w:eastAsia="Times New Roman" w:hAnsi="Calibri" w:cs="Calibri"/>
                <w:color w:val="000000"/>
                <w:lang w:eastAsia="hu-HU"/>
              </w:rPr>
            </w:pPr>
            <w:r>
              <w:t>8</w:t>
            </w:r>
          </w:p>
        </w:tc>
        <w:tc>
          <w:tcPr>
            <w:tcW w:w="1701" w:type="dxa"/>
            <w:tcBorders>
              <w:top w:val="nil"/>
              <w:left w:val="nil"/>
              <w:bottom w:val="single" w:sz="4" w:space="0" w:color="auto"/>
              <w:right w:val="single" w:sz="4" w:space="0" w:color="auto"/>
            </w:tcBorders>
            <w:shd w:val="clear" w:color="auto" w:fill="auto"/>
            <w:noWrap/>
            <w:vAlign w:val="center"/>
            <w:hideMark/>
          </w:tcPr>
          <w:p w14:paraId="3A7330BA" w14:textId="13C32450" w:rsidR="005A4669" w:rsidRPr="003C37E0" w:rsidRDefault="005A4669" w:rsidP="00553A35">
            <w:pPr>
              <w:spacing w:after="0" w:line="240" w:lineRule="auto"/>
              <w:jc w:val="center"/>
              <w:rPr>
                <w:rFonts w:ascii="Calibri" w:eastAsia="Times New Roman" w:hAnsi="Calibri" w:cs="Calibri"/>
                <w:color w:val="000000"/>
                <w:lang w:eastAsia="hu-HU"/>
              </w:rPr>
            </w:pPr>
            <w:r>
              <w:t>6</w:t>
            </w:r>
          </w:p>
        </w:tc>
        <w:tc>
          <w:tcPr>
            <w:tcW w:w="2126" w:type="dxa"/>
            <w:tcBorders>
              <w:top w:val="nil"/>
              <w:left w:val="nil"/>
              <w:bottom w:val="single" w:sz="4" w:space="0" w:color="auto"/>
              <w:right w:val="single" w:sz="4" w:space="0" w:color="auto"/>
            </w:tcBorders>
            <w:shd w:val="clear" w:color="auto" w:fill="auto"/>
            <w:noWrap/>
            <w:vAlign w:val="center"/>
            <w:hideMark/>
          </w:tcPr>
          <w:p w14:paraId="70212DE7" w14:textId="71001314" w:rsidR="005A4669" w:rsidRPr="003C37E0" w:rsidRDefault="005A4669" w:rsidP="00553A35">
            <w:pPr>
              <w:spacing w:after="0" w:line="240" w:lineRule="auto"/>
              <w:jc w:val="center"/>
              <w:rPr>
                <w:rFonts w:ascii="Calibri" w:eastAsia="Times New Roman" w:hAnsi="Calibri" w:cs="Calibri"/>
                <w:color w:val="000000"/>
                <w:lang w:eastAsia="hu-HU"/>
              </w:rPr>
            </w:pPr>
            <w:r>
              <w:rPr>
                <w:rFonts w:ascii="Calibri" w:hAnsi="Calibri" w:cs="Calibri"/>
              </w:rPr>
              <w:t>14 079 514 Ft</w:t>
            </w:r>
          </w:p>
        </w:tc>
        <w:tc>
          <w:tcPr>
            <w:tcW w:w="2127" w:type="dxa"/>
            <w:tcBorders>
              <w:top w:val="nil"/>
              <w:left w:val="nil"/>
              <w:bottom w:val="single" w:sz="4" w:space="0" w:color="auto"/>
              <w:right w:val="single" w:sz="4" w:space="0" w:color="auto"/>
            </w:tcBorders>
            <w:vAlign w:val="center"/>
          </w:tcPr>
          <w:p w14:paraId="71DF4D5C" w14:textId="077560BF" w:rsidR="005A4669" w:rsidRDefault="005A4669" w:rsidP="00553A35">
            <w:pPr>
              <w:jc w:val="center"/>
              <w:rPr>
                <w:rFonts w:ascii="Calibri" w:hAnsi="Calibri" w:cs="Calibri"/>
              </w:rPr>
            </w:pPr>
            <w:r>
              <w:rPr>
                <w:rFonts w:ascii="Calibri" w:hAnsi="Calibri" w:cs="Calibri"/>
              </w:rPr>
              <w:t>110%</w:t>
            </w:r>
          </w:p>
          <w:p w14:paraId="65A7B13A" w14:textId="38E4E6AC" w:rsidR="005A4669" w:rsidRDefault="005A4669" w:rsidP="00553A35">
            <w:pPr>
              <w:jc w:val="center"/>
              <w:rPr>
                <w:rFonts w:ascii="Calibri" w:hAnsi="Calibri" w:cs="Calibri"/>
              </w:rPr>
            </w:pPr>
            <w:r>
              <w:rPr>
                <w:rFonts w:ascii="Calibri" w:hAnsi="Calibri" w:cs="Calibri"/>
              </w:rPr>
              <w:t>(15 487 465 Ft)</w:t>
            </w:r>
          </w:p>
          <w:p w14:paraId="17E9E51C" w14:textId="1B4A2B8C" w:rsidR="005A4669" w:rsidRPr="003C37E0" w:rsidRDefault="005A4669" w:rsidP="00553A35">
            <w:pPr>
              <w:spacing w:after="0" w:line="240" w:lineRule="auto"/>
              <w:jc w:val="center"/>
              <w:rPr>
                <w:rFonts w:ascii="Calibri" w:eastAsia="Times New Roman" w:hAnsi="Calibri" w:cs="Calibri"/>
                <w:color w:val="000000"/>
                <w:lang w:eastAsia="hu-HU"/>
              </w:rPr>
            </w:pPr>
          </w:p>
        </w:tc>
      </w:tr>
      <w:tr w:rsidR="005A4669" w:rsidRPr="003C37E0" w14:paraId="76690737" w14:textId="03071770" w:rsidTr="00553A35">
        <w:trPr>
          <w:cantSplit/>
          <w:trHeight w:val="1134"/>
          <w:jc w:val="center"/>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14:paraId="264866E8" w14:textId="4DFF0A65" w:rsidR="005A4669" w:rsidRPr="003C37E0" w:rsidRDefault="005A4669" w:rsidP="00416469">
            <w:pPr>
              <w:spacing w:after="0" w:line="240" w:lineRule="auto"/>
              <w:jc w:val="center"/>
              <w:rPr>
                <w:rFonts w:ascii="Calibri" w:eastAsia="Times New Roman" w:hAnsi="Calibri" w:cs="Calibri"/>
                <w:color w:val="000000"/>
                <w:lang w:eastAsia="hu-HU"/>
              </w:rPr>
            </w:pPr>
            <w:r w:rsidRPr="00DF4FC7">
              <w:t>A térségi- és helyi identitástudatot erősítő, közösségfejlesztő, együttműködési programok szervezése</w:t>
            </w:r>
          </w:p>
        </w:tc>
        <w:tc>
          <w:tcPr>
            <w:tcW w:w="1701" w:type="dxa"/>
            <w:tcBorders>
              <w:top w:val="nil"/>
              <w:left w:val="nil"/>
              <w:bottom w:val="single" w:sz="4" w:space="0" w:color="auto"/>
              <w:right w:val="single" w:sz="4" w:space="0" w:color="auto"/>
            </w:tcBorders>
            <w:shd w:val="clear" w:color="auto" w:fill="auto"/>
            <w:noWrap/>
            <w:vAlign w:val="center"/>
            <w:hideMark/>
          </w:tcPr>
          <w:p w14:paraId="42A09E8F" w14:textId="1B823FFE" w:rsidR="005A4669" w:rsidRPr="003C37E0" w:rsidRDefault="005A4669" w:rsidP="00553A35">
            <w:pPr>
              <w:spacing w:after="0" w:line="240" w:lineRule="auto"/>
              <w:jc w:val="center"/>
              <w:rPr>
                <w:rFonts w:ascii="Calibri" w:eastAsia="Times New Roman" w:hAnsi="Calibri" w:cs="Calibri"/>
                <w:color w:val="000000"/>
                <w:lang w:eastAsia="hu-HU"/>
              </w:rPr>
            </w:pPr>
            <w:r w:rsidRPr="00DF4FC7">
              <w:t>VP6-19.2.1.-75-5-17</w:t>
            </w:r>
          </w:p>
        </w:tc>
        <w:tc>
          <w:tcPr>
            <w:tcW w:w="1417" w:type="dxa"/>
            <w:tcBorders>
              <w:top w:val="nil"/>
              <w:left w:val="nil"/>
              <w:bottom w:val="single" w:sz="4" w:space="0" w:color="auto"/>
              <w:right w:val="single" w:sz="4" w:space="0" w:color="auto"/>
            </w:tcBorders>
            <w:shd w:val="clear" w:color="auto" w:fill="auto"/>
            <w:noWrap/>
            <w:vAlign w:val="center"/>
            <w:hideMark/>
          </w:tcPr>
          <w:p w14:paraId="26EFAA58" w14:textId="492D5B98" w:rsidR="005A4669" w:rsidRPr="003C37E0" w:rsidRDefault="005A4669" w:rsidP="00553A35">
            <w:pPr>
              <w:spacing w:after="0" w:line="240" w:lineRule="auto"/>
              <w:jc w:val="center"/>
              <w:rPr>
                <w:rFonts w:ascii="Calibri" w:eastAsia="Times New Roman" w:hAnsi="Calibri" w:cs="Calibri"/>
                <w:color w:val="000000"/>
                <w:lang w:eastAsia="hu-HU"/>
              </w:rPr>
            </w:pPr>
            <w:r>
              <w:t>3</w:t>
            </w:r>
          </w:p>
        </w:tc>
        <w:tc>
          <w:tcPr>
            <w:tcW w:w="1701" w:type="dxa"/>
            <w:tcBorders>
              <w:top w:val="nil"/>
              <w:left w:val="nil"/>
              <w:bottom w:val="single" w:sz="4" w:space="0" w:color="auto"/>
              <w:right w:val="single" w:sz="4" w:space="0" w:color="auto"/>
            </w:tcBorders>
            <w:shd w:val="clear" w:color="auto" w:fill="auto"/>
            <w:noWrap/>
            <w:vAlign w:val="center"/>
            <w:hideMark/>
          </w:tcPr>
          <w:p w14:paraId="5366B601" w14:textId="15B50C81" w:rsidR="005A4669" w:rsidRPr="003C37E0" w:rsidRDefault="005A4669" w:rsidP="00553A35">
            <w:pPr>
              <w:spacing w:after="0" w:line="240" w:lineRule="auto"/>
              <w:jc w:val="center"/>
              <w:rPr>
                <w:rFonts w:ascii="Calibri" w:eastAsia="Times New Roman" w:hAnsi="Calibri" w:cs="Calibri"/>
                <w:color w:val="000000"/>
                <w:lang w:eastAsia="hu-HU"/>
              </w:rPr>
            </w:pPr>
            <w:r>
              <w:t>2</w:t>
            </w:r>
          </w:p>
        </w:tc>
        <w:tc>
          <w:tcPr>
            <w:tcW w:w="2126" w:type="dxa"/>
            <w:tcBorders>
              <w:top w:val="nil"/>
              <w:left w:val="nil"/>
              <w:bottom w:val="single" w:sz="4" w:space="0" w:color="auto"/>
              <w:right w:val="single" w:sz="4" w:space="0" w:color="auto"/>
            </w:tcBorders>
            <w:shd w:val="clear" w:color="auto" w:fill="auto"/>
            <w:noWrap/>
            <w:vAlign w:val="center"/>
            <w:hideMark/>
          </w:tcPr>
          <w:p w14:paraId="26611B82" w14:textId="7E012407" w:rsidR="005A4669" w:rsidRPr="003C37E0" w:rsidRDefault="005A4669" w:rsidP="00553A35">
            <w:pPr>
              <w:spacing w:after="0" w:line="240" w:lineRule="auto"/>
              <w:jc w:val="center"/>
              <w:rPr>
                <w:rFonts w:ascii="Calibri" w:eastAsia="Times New Roman" w:hAnsi="Calibri" w:cs="Calibri"/>
                <w:color w:val="000000"/>
                <w:lang w:eastAsia="hu-HU"/>
              </w:rPr>
            </w:pPr>
            <w:r>
              <w:rPr>
                <w:rFonts w:ascii="Calibri" w:hAnsi="Calibri" w:cs="Calibri"/>
              </w:rPr>
              <w:t>5 447 282 Ft</w:t>
            </w:r>
          </w:p>
        </w:tc>
        <w:tc>
          <w:tcPr>
            <w:tcW w:w="2127" w:type="dxa"/>
            <w:tcBorders>
              <w:top w:val="nil"/>
              <w:left w:val="nil"/>
              <w:bottom w:val="single" w:sz="4" w:space="0" w:color="auto"/>
              <w:right w:val="single" w:sz="4" w:space="0" w:color="auto"/>
            </w:tcBorders>
            <w:vAlign w:val="center"/>
          </w:tcPr>
          <w:p w14:paraId="7B8E1784" w14:textId="77777777" w:rsidR="005A4669" w:rsidRDefault="005A4669" w:rsidP="00553A35">
            <w:pPr>
              <w:jc w:val="center"/>
              <w:rPr>
                <w:rFonts w:ascii="Calibri" w:hAnsi="Calibri" w:cs="Calibri"/>
              </w:rPr>
            </w:pPr>
            <w:r>
              <w:rPr>
                <w:rFonts w:ascii="Calibri" w:hAnsi="Calibri" w:cs="Calibri"/>
              </w:rPr>
              <w:t>103,5%</w:t>
            </w:r>
          </w:p>
          <w:p w14:paraId="2CABDF41" w14:textId="6C5AD51D" w:rsidR="005A4669" w:rsidRDefault="005A4669" w:rsidP="00553A35">
            <w:pPr>
              <w:jc w:val="center"/>
              <w:rPr>
                <w:rFonts w:ascii="Calibri" w:hAnsi="Calibri" w:cs="Calibri"/>
              </w:rPr>
            </w:pPr>
            <w:r>
              <w:rPr>
                <w:rFonts w:ascii="Calibri" w:hAnsi="Calibri" w:cs="Calibri"/>
              </w:rPr>
              <w:t>(5 639 155 Ft)</w:t>
            </w:r>
          </w:p>
          <w:p w14:paraId="421ADE9E" w14:textId="6FCDA1A6" w:rsidR="005A4669" w:rsidRPr="003C37E0" w:rsidRDefault="005A4669" w:rsidP="00553A35">
            <w:pPr>
              <w:spacing w:after="0" w:line="240" w:lineRule="auto"/>
              <w:jc w:val="center"/>
              <w:rPr>
                <w:rFonts w:ascii="Calibri" w:eastAsia="Times New Roman" w:hAnsi="Calibri" w:cs="Calibri"/>
                <w:color w:val="000000"/>
                <w:lang w:eastAsia="hu-HU"/>
              </w:rPr>
            </w:pPr>
          </w:p>
        </w:tc>
      </w:tr>
      <w:tr w:rsidR="005A4669" w:rsidRPr="003C37E0" w14:paraId="5EA639CF" w14:textId="1BDB3B11" w:rsidTr="00553A35">
        <w:trPr>
          <w:cantSplit/>
          <w:trHeight w:val="1134"/>
          <w:jc w:val="center"/>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14:paraId="3646C3A4" w14:textId="419CCF41" w:rsidR="005A4669" w:rsidRPr="003C37E0" w:rsidRDefault="005A4669" w:rsidP="00416469">
            <w:pPr>
              <w:spacing w:after="0" w:line="240" w:lineRule="auto"/>
              <w:jc w:val="center"/>
              <w:rPr>
                <w:rFonts w:ascii="Calibri" w:eastAsia="Times New Roman" w:hAnsi="Calibri" w:cs="Calibri"/>
                <w:color w:val="000000"/>
                <w:lang w:eastAsia="hu-HU"/>
              </w:rPr>
            </w:pPr>
            <w:r w:rsidRPr="00DF4FC7">
              <w:t>A térséget bemutató - kulturális, természeti értékeit népszerűsítő, helyi termékekre vagy hagyományokra épülő- rendezvények</w:t>
            </w:r>
          </w:p>
        </w:tc>
        <w:tc>
          <w:tcPr>
            <w:tcW w:w="1701" w:type="dxa"/>
            <w:tcBorders>
              <w:top w:val="nil"/>
              <w:left w:val="nil"/>
              <w:bottom w:val="single" w:sz="4" w:space="0" w:color="auto"/>
              <w:right w:val="single" w:sz="4" w:space="0" w:color="auto"/>
            </w:tcBorders>
            <w:shd w:val="clear" w:color="auto" w:fill="auto"/>
            <w:noWrap/>
            <w:vAlign w:val="center"/>
            <w:hideMark/>
          </w:tcPr>
          <w:p w14:paraId="53CC2B64" w14:textId="05B760F0" w:rsidR="005A4669" w:rsidRPr="003C37E0" w:rsidRDefault="005A4669" w:rsidP="00553A35">
            <w:pPr>
              <w:spacing w:after="0" w:line="240" w:lineRule="auto"/>
              <w:jc w:val="center"/>
              <w:rPr>
                <w:rFonts w:ascii="Calibri" w:eastAsia="Times New Roman" w:hAnsi="Calibri" w:cs="Calibri"/>
                <w:color w:val="000000"/>
                <w:lang w:eastAsia="hu-HU"/>
              </w:rPr>
            </w:pPr>
            <w:r w:rsidRPr="00DF4FC7">
              <w:t>VP6-19.2.1.-75-3-17</w:t>
            </w:r>
          </w:p>
        </w:tc>
        <w:tc>
          <w:tcPr>
            <w:tcW w:w="1417" w:type="dxa"/>
            <w:tcBorders>
              <w:top w:val="nil"/>
              <w:left w:val="nil"/>
              <w:bottom w:val="single" w:sz="4" w:space="0" w:color="auto"/>
              <w:right w:val="single" w:sz="4" w:space="0" w:color="auto"/>
            </w:tcBorders>
            <w:shd w:val="clear" w:color="auto" w:fill="auto"/>
            <w:noWrap/>
            <w:vAlign w:val="center"/>
            <w:hideMark/>
          </w:tcPr>
          <w:p w14:paraId="5AA979BD" w14:textId="3537DE6E" w:rsidR="005A4669" w:rsidRPr="003C37E0" w:rsidRDefault="005A4669" w:rsidP="00553A35">
            <w:pPr>
              <w:spacing w:after="0" w:line="240" w:lineRule="auto"/>
              <w:jc w:val="center"/>
              <w:rPr>
                <w:rFonts w:ascii="Calibri" w:eastAsia="Times New Roman" w:hAnsi="Calibri" w:cs="Calibri"/>
                <w:color w:val="000000"/>
                <w:lang w:eastAsia="hu-HU"/>
              </w:rPr>
            </w:pPr>
            <w:r>
              <w:t>3</w:t>
            </w:r>
          </w:p>
        </w:tc>
        <w:tc>
          <w:tcPr>
            <w:tcW w:w="1701" w:type="dxa"/>
            <w:tcBorders>
              <w:top w:val="nil"/>
              <w:left w:val="nil"/>
              <w:bottom w:val="single" w:sz="4" w:space="0" w:color="auto"/>
              <w:right w:val="single" w:sz="4" w:space="0" w:color="auto"/>
            </w:tcBorders>
            <w:shd w:val="clear" w:color="auto" w:fill="auto"/>
            <w:noWrap/>
            <w:vAlign w:val="center"/>
            <w:hideMark/>
          </w:tcPr>
          <w:p w14:paraId="32B01C68" w14:textId="767D1870" w:rsidR="005A4669" w:rsidRPr="003C37E0" w:rsidRDefault="005A4669" w:rsidP="00553A35">
            <w:pPr>
              <w:spacing w:after="0" w:line="240" w:lineRule="auto"/>
              <w:jc w:val="center"/>
              <w:rPr>
                <w:rFonts w:ascii="Calibri" w:eastAsia="Times New Roman" w:hAnsi="Calibri" w:cs="Calibri"/>
                <w:color w:val="000000"/>
                <w:lang w:eastAsia="hu-HU"/>
              </w:rPr>
            </w:pPr>
            <w:r>
              <w:t>1</w:t>
            </w:r>
          </w:p>
        </w:tc>
        <w:tc>
          <w:tcPr>
            <w:tcW w:w="2126" w:type="dxa"/>
            <w:tcBorders>
              <w:top w:val="nil"/>
              <w:left w:val="nil"/>
              <w:bottom w:val="single" w:sz="4" w:space="0" w:color="auto"/>
              <w:right w:val="single" w:sz="4" w:space="0" w:color="auto"/>
            </w:tcBorders>
            <w:shd w:val="clear" w:color="auto" w:fill="auto"/>
            <w:noWrap/>
            <w:vAlign w:val="center"/>
            <w:hideMark/>
          </w:tcPr>
          <w:p w14:paraId="293E85F8" w14:textId="5C711097" w:rsidR="005A4669" w:rsidRPr="003C37E0" w:rsidRDefault="005A4669" w:rsidP="00553A35">
            <w:pPr>
              <w:spacing w:after="0" w:line="240" w:lineRule="auto"/>
              <w:jc w:val="center"/>
              <w:rPr>
                <w:rFonts w:ascii="Calibri" w:eastAsia="Times New Roman" w:hAnsi="Calibri" w:cs="Calibri"/>
                <w:color w:val="000000"/>
                <w:lang w:eastAsia="hu-HU"/>
              </w:rPr>
            </w:pPr>
            <w:r>
              <w:rPr>
                <w:rFonts w:ascii="Calibri" w:hAnsi="Calibri" w:cs="Calibri"/>
                <w:color w:val="000000"/>
              </w:rPr>
              <w:t>3 000</w:t>
            </w:r>
            <w:r w:rsidR="00416469">
              <w:rPr>
                <w:rFonts w:ascii="Calibri" w:hAnsi="Calibri" w:cs="Calibri"/>
                <w:color w:val="000000"/>
              </w:rPr>
              <w:t> </w:t>
            </w:r>
            <w:r>
              <w:rPr>
                <w:rFonts w:ascii="Calibri" w:hAnsi="Calibri" w:cs="Calibri"/>
                <w:color w:val="000000"/>
              </w:rPr>
              <w:t>000</w:t>
            </w:r>
            <w:r w:rsidR="00416469">
              <w:rPr>
                <w:rFonts w:ascii="Calibri" w:hAnsi="Calibri" w:cs="Calibri"/>
                <w:color w:val="000000"/>
              </w:rPr>
              <w:t xml:space="preserve"> Ft</w:t>
            </w:r>
          </w:p>
        </w:tc>
        <w:tc>
          <w:tcPr>
            <w:tcW w:w="2127" w:type="dxa"/>
            <w:tcBorders>
              <w:top w:val="nil"/>
              <w:left w:val="nil"/>
              <w:bottom w:val="single" w:sz="4" w:space="0" w:color="auto"/>
              <w:right w:val="single" w:sz="4" w:space="0" w:color="auto"/>
            </w:tcBorders>
            <w:vAlign w:val="center"/>
          </w:tcPr>
          <w:p w14:paraId="3E4757B9" w14:textId="77777777" w:rsidR="005A4669" w:rsidRDefault="005A4669" w:rsidP="00553A35">
            <w:pPr>
              <w:jc w:val="center"/>
              <w:rPr>
                <w:rFonts w:ascii="Calibri" w:hAnsi="Calibri" w:cs="Calibri"/>
                <w:color w:val="000000"/>
              </w:rPr>
            </w:pPr>
            <w:r>
              <w:rPr>
                <w:rFonts w:ascii="Calibri" w:hAnsi="Calibri" w:cs="Calibri"/>
                <w:color w:val="000000"/>
              </w:rPr>
              <w:t>100%</w:t>
            </w:r>
          </w:p>
          <w:p w14:paraId="54A4A4A2" w14:textId="1C7CE43F" w:rsidR="005A4669" w:rsidRDefault="00416469" w:rsidP="00553A35">
            <w:pPr>
              <w:jc w:val="center"/>
              <w:rPr>
                <w:rFonts w:ascii="Calibri" w:hAnsi="Calibri" w:cs="Calibri"/>
                <w:color w:val="000000"/>
              </w:rPr>
            </w:pPr>
            <w:r>
              <w:rPr>
                <w:rFonts w:ascii="Calibri" w:hAnsi="Calibri" w:cs="Calibri"/>
                <w:color w:val="000000"/>
              </w:rPr>
              <w:t>(</w:t>
            </w:r>
            <w:r w:rsidR="005A4669">
              <w:rPr>
                <w:rFonts w:ascii="Calibri" w:hAnsi="Calibri" w:cs="Calibri"/>
                <w:color w:val="000000"/>
              </w:rPr>
              <w:t>3 000</w:t>
            </w:r>
            <w:r>
              <w:rPr>
                <w:rFonts w:ascii="Calibri" w:hAnsi="Calibri" w:cs="Calibri"/>
                <w:color w:val="000000"/>
              </w:rPr>
              <w:t> </w:t>
            </w:r>
            <w:r w:rsidR="005A4669">
              <w:rPr>
                <w:rFonts w:ascii="Calibri" w:hAnsi="Calibri" w:cs="Calibri"/>
                <w:color w:val="000000"/>
              </w:rPr>
              <w:t>000</w:t>
            </w:r>
            <w:r>
              <w:rPr>
                <w:rFonts w:ascii="Calibri" w:hAnsi="Calibri" w:cs="Calibri"/>
                <w:color w:val="000000"/>
              </w:rPr>
              <w:t xml:space="preserve"> Ft)</w:t>
            </w:r>
          </w:p>
          <w:p w14:paraId="4475BDF0" w14:textId="7B83BD0E" w:rsidR="005A4669" w:rsidRPr="003C37E0" w:rsidRDefault="005A4669" w:rsidP="00553A35">
            <w:pPr>
              <w:spacing w:after="0" w:line="240" w:lineRule="auto"/>
              <w:jc w:val="center"/>
              <w:rPr>
                <w:rFonts w:ascii="Calibri" w:eastAsia="Times New Roman" w:hAnsi="Calibri" w:cs="Calibri"/>
                <w:color w:val="000000"/>
                <w:lang w:eastAsia="hu-HU"/>
              </w:rPr>
            </w:pPr>
          </w:p>
        </w:tc>
      </w:tr>
    </w:tbl>
    <w:p w14:paraId="21DEFD0D" w14:textId="77777777" w:rsidR="00DD54F9" w:rsidRDefault="00DD54F9" w:rsidP="003C37E0">
      <w:pPr>
        <w:jc w:val="both"/>
      </w:pPr>
    </w:p>
    <w:p w14:paraId="509E330B" w14:textId="77777777" w:rsidR="00493A4B" w:rsidRDefault="00553A35" w:rsidP="003C37E0">
      <w:pPr>
        <w:jc w:val="both"/>
      </w:pPr>
      <w:r>
        <w:t>Az előző ciklusra készült HFS ezen pályázatai kellően meglapozottak voltak, valóban a helyi igényeknek megfelelően készültek el, és ez látszik is a magas köt</w:t>
      </w:r>
      <w:r w:rsidR="004826F3">
        <w:t>elezettségvállalás arányán</w:t>
      </w:r>
      <w:r>
        <w:t xml:space="preserve">. </w:t>
      </w:r>
      <w:r w:rsidR="00D522BD">
        <w:t xml:space="preserve">Olyan piaci igényeket is megtaláltak, melyeket más, országos pályázatok nem értek el, így az ezekre lekötött forrás valóban helyben hasznosult. </w:t>
      </w:r>
      <w:r w:rsidR="004826F3">
        <w:t xml:space="preserve">Térségünk adottságait is figyelembe </w:t>
      </w:r>
      <w:r w:rsidR="00493A4B">
        <w:t xml:space="preserve">véve olyan lokális fejlesztések valósultak meg, amelyek valóban segítették a helyi vállalkozókat, civileket. </w:t>
      </w:r>
    </w:p>
    <w:p w14:paraId="2482C0BA" w14:textId="11A59B9B" w:rsidR="00633997" w:rsidRDefault="00493A4B" w:rsidP="003C37E0">
      <w:pPr>
        <w:jc w:val="both"/>
      </w:pPr>
      <w:r>
        <w:lastRenderedPageBreak/>
        <w:t>Ezen pályázatokból érdemes volt a következő ciklusra is levonni a tapasztalatokat, hiszen mind a vállalkozói, önkormányzati és civil szféra is sikeresen tudott pályázatot benyújtani</w:t>
      </w:r>
      <w:r w:rsidR="003953FE">
        <w:t xml:space="preserve">, és lehetőségük volt rendezvények lebonyolítására, eszközök beszerzésére, valamint a turisztikai ágazat fejlesztésére is. </w:t>
      </w:r>
    </w:p>
    <w:p w14:paraId="1371EEDF" w14:textId="77777777" w:rsidR="003B7EDE" w:rsidRPr="003C37E0" w:rsidRDefault="003B7EDE" w:rsidP="003B7EDE">
      <w:pPr>
        <w:jc w:val="both"/>
      </w:pPr>
    </w:p>
    <w:p w14:paraId="1DA1D24F" w14:textId="77777777" w:rsidR="00BD7664" w:rsidRPr="003C37E0" w:rsidRDefault="00BD7664" w:rsidP="003C37E0">
      <w:pPr>
        <w:pStyle w:val="Listaszerbekezds"/>
        <w:numPr>
          <w:ilvl w:val="0"/>
          <w:numId w:val="5"/>
        </w:numPr>
        <w:jc w:val="both"/>
      </w:pPr>
      <w:r w:rsidRPr="003C37E0">
        <w:t xml:space="preserve">Továbbfejlesztendő intézkedések: HACS működési tevékenységek és sikeres </w:t>
      </w:r>
      <w:proofErr w:type="spellStart"/>
      <w:r w:rsidRPr="003C37E0">
        <w:t>HF-ek</w:t>
      </w:r>
      <w:proofErr w:type="spellEnd"/>
      <w:r w:rsidRPr="003C37E0">
        <w:t xml:space="preserve"> indoklással.</w:t>
      </w:r>
    </w:p>
    <w:tbl>
      <w:tblPr>
        <w:tblW w:w="11199" w:type="dxa"/>
        <w:tblInd w:w="-5" w:type="dxa"/>
        <w:tblLayout w:type="fixed"/>
        <w:tblCellMar>
          <w:left w:w="70" w:type="dxa"/>
          <w:right w:w="70" w:type="dxa"/>
        </w:tblCellMar>
        <w:tblLook w:val="04A0" w:firstRow="1" w:lastRow="0" w:firstColumn="1" w:lastColumn="0" w:noHBand="0" w:noVBand="1"/>
      </w:tblPr>
      <w:tblGrid>
        <w:gridCol w:w="2127"/>
        <w:gridCol w:w="1701"/>
        <w:gridCol w:w="1417"/>
        <w:gridCol w:w="1701"/>
        <w:gridCol w:w="2126"/>
        <w:gridCol w:w="2127"/>
      </w:tblGrid>
      <w:tr w:rsidR="00A66797" w:rsidRPr="003C37E0" w14:paraId="046B9701" w14:textId="77777777" w:rsidTr="00637F4C">
        <w:trPr>
          <w:trHeight w:val="571"/>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B299B8" w14:textId="77777777" w:rsidR="00A66797" w:rsidRPr="003C37E0" w:rsidRDefault="00A66797" w:rsidP="003C37E0">
            <w:pPr>
              <w:spacing w:after="0" w:line="240" w:lineRule="auto"/>
              <w:jc w:val="center"/>
              <w:rPr>
                <w:rFonts w:ascii="Calibri" w:eastAsia="Times New Roman" w:hAnsi="Calibri" w:cs="Calibri"/>
                <w:color w:val="000000"/>
                <w:lang w:eastAsia="hu-HU"/>
              </w:rPr>
            </w:pPr>
            <w:r w:rsidRPr="003C37E0">
              <w:rPr>
                <w:rFonts w:ascii="Calibri" w:eastAsia="Times New Roman" w:hAnsi="Calibri" w:cs="Calibri"/>
                <w:color w:val="000000"/>
                <w:lang w:eastAsia="hu-HU"/>
              </w:rPr>
              <w:t>Felhívás címe</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61C01B28" w14:textId="77777777" w:rsidR="00A66797" w:rsidRPr="003C37E0" w:rsidRDefault="00A66797" w:rsidP="003C37E0">
            <w:pPr>
              <w:spacing w:after="0" w:line="240" w:lineRule="auto"/>
              <w:jc w:val="center"/>
              <w:rPr>
                <w:rFonts w:ascii="Calibri" w:eastAsia="Times New Roman" w:hAnsi="Calibri" w:cs="Calibri"/>
                <w:color w:val="000000"/>
                <w:lang w:eastAsia="hu-HU"/>
              </w:rPr>
            </w:pPr>
            <w:r w:rsidRPr="003C37E0">
              <w:rPr>
                <w:rFonts w:ascii="Calibri" w:eastAsia="Times New Roman" w:hAnsi="Calibri" w:cs="Calibri"/>
                <w:color w:val="000000"/>
                <w:lang w:eastAsia="hu-HU"/>
              </w:rPr>
              <w:t>Kódszáma</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21DEBC47" w14:textId="77777777" w:rsidR="00A66797" w:rsidRPr="003C37E0" w:rsidRDefault="00A66797" w:rsidP="003C37E0">
            <w:pPr>
              <w:spacing w:after="0" w:line="240" w:lineRule="auto"/>
              <w:jc w:val="center"/>
              <w:rPr>
                <w:rFonts w:ascii="Calibri" w:eastAsia="Times New Roman" w:hAnsi="Calibri" w:cs="Calibri"/>
                <w:color w:val="000000"/>
                <w:lang w:eastAsia="hu-HU"/>
              </w:rPr>
            </w:pPr>
            <w:r w:rsidRPr="003C37E0">
              <w:rPr>
                <w:rFonts w:ascii="Calibri" w:eastAsia="Times New Roman" w:hAnsi="Calibri" w:cs="Calibri"/>
                <w:color w:val="000000"/>
                <w:lang w:eastAsia="hu-HU"/>
              </w:rPr>
              <w:t>Beérkezett TK-k száma</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78E9B519" w14:textId="77777777" w:rsidR="00A66797" w:rsidRPr="003C37E0" w:rsidRDefault="00A66797" w:rsidP="003C37E0">
            <w:pPr>
              <w:spacing w:after="0" w:line="240" w:lineRule="auto"/>
              <w:jc w:val="center"/>
              <w:rPr>
                <w:rFonts w:ascii="Calibri" w:eastAsia="Times New Roman" w:hAnsi="Calibri" w:cs="Calibri"/>
                <w:color w:val="000000"/>
                <w:lang w:eastAsia="hu-HU"/>
              </w:rPr>
            </w:pPr>
            <w:r w:rsidRPr="003C37E0">
              <w:rPr>
                <w:rFonts w:ascii="Calibri" w:eastAsia="Times New Roman" w:hAnsi="Calibri" w:cs="Calibri"/>
                <w:color w:val="000000"/>
                <w:lang w:eastAsia="hu-HU"/>
              </w:rPr>
              <w:t>Támogatottak száma</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38D580F6" w14:textId="77777777" w:rsidR="00A66797" w:rsidRPr="003C37E0" w:rsidRDefault="00A66797" w:rsidP="003C37E0">
            <w:pPr>
              <w:spacing w:after="0" w:line="240" w:lineRule="auto"/>
              <w:jc w:val="center"/>
              <w:rPr>
                <w:rFonts w:ascii="Calibri" w:eastAsia="Times New Roman" w:hAnsi="Calibri" w:cs="Calibri"/>
                <w:color w:val="000000"/>
                <w:lang w:eastAsia="hu-HU"/>
              </w:rPr>
            </w:pPr>
            <w:r w:rsidRPr="003C37E0">
              <w:rPr>
                <w:rFonts w:ascii="Calibri" w:eastAsia="Times New Roman" w:hAnsi="Calibri" w:cs="Calibri"/>
                <w:color w:val="000000"/>
                <w:lang w:eastAsia="hu-HU"/>
              </w:rPr>
              <w:t>Felhívás keretösszege</w:t>
            </w:r>
          </w:p>
        </w:tc>
        <w:tc>
          <w:tcPr>
            <w:tcW w:w="2127" w:type="dxa"/>
            <w:tcBorders>
              <w:top w:val="single" w:sz="4" w:space="0" w:color="auto"/>
              <w:left w:val="nil"/>
              <w:bottom w:val="single" w:sz="4" w:space="0" w:color="auto"/>
              <w:right w:val="single" w:sz="4" w:space="0" w:color="auto"/>
            </w:tcBorders>
            <w:shd w:val="clear" w:color="auto" w:fill="auto"/>
          </w:tcPr>
          <w:p w14:paraId="71C12106" w14:textId="77777777" w:rsidR="00A66797" w:rsidRPr="003C37E0" w:rsidRDefault="00A66797" w:rsidP="003C37E0">
            <w:pPr>
              <w:spacing w:after="0" w:line="240" w:lineRule="auto"/>
              <w:jc w:val="center"/>
              <w:rPr>
                <w:rFonts w:ascii="Calibri" w:eastAsia="Times New Roman" w:hAnsi="Calibri" w:cs="Calibri"/>
                <w:color w:val="000000"/>
                <w:lang w:eastAsia="hu-HU"/>
              </w:rPr>
            </w:pPr>
            <w:r w:rsidRPr="003C37E0">
              <w:rPr>
                <w:rFonts w:ascii="Calibri" w:eastAsia="Times New Roman" w:hAnsi="Calibri" w:cs="Calibri"/>
                <w:color w:val="000000"/>
                <w:lang w:eastAsia="hu-HU"/>
              </w:rPr>
              <w:t xml:space="preserve">Kötelezettségvállalás </w:t>
            </w:r>
          </w:p>
          <w:p w14:paraId="191CE435" w14:textId="77777777" w:rsidR="00A66797" w:rsidRPr="003C37E0" w:rsidRDefault="00A66797" w:rsidP="003C37E0">
            <w:pPr>
              <w:spacing w:after="0" w:line="240" w:lineRule="auto"/>
              <w:jc w:val="center"/>
              <w:rPr>
                <w:rFonts w:ascii="Calibri" w:eastAsia="Times New Roman" w:hAnsi="Calibri" w:cs="Calibri"/>
                <w:color w:val="000000"/>
                <w:lang w:eastAsia="hu-HU"/>
              </w:rPr>
            </w:pPr>
            <w:r w:rsidRPr="003C37E0">
              <w:rPr>
                <w:rFonts w:ascii="Calibri" w:eastAsia="Times New Roman" w:hAnsi="Calibri" w:cs="Calibri"/>
                <w:color w:val="000000"/>
                <w:lang w:eastAsia="hu-HU"/>
              </w:rPr>
              <w:t xml:space="preserve"> mértéke</w:t>
            </w:r>
          </w:p>
        </w:tc>
      </w:tr>
      <w:tr w:rsidR="00416469" w:rsidRPr="003C37E0" w14:paraId="26456E6C" w14:textId="77777777" w:rsidTr="00553A35">
        <w:trPr>
          <w:trHeight w:val="571"/>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14:paraId="2E8CBB5C" w14:textId="2AA04A05" w:rsidR="00416469" w:rsidRPr="003C37E0" w:rsidRDefault="00416469" w:rsidP="00416469">
            <w:pPr>
              <w:spacing w:after="0" w:line="240" w:lineRule="auto"/>
              <w:rPr>
                <w:rFonts w:ascii="Calibri" w:eastAsia="Times New Roman" w:hAnsi="Calibri" w:cs="Calibri"/>
                <w:color w:val="000000"/>
                <w:lang w:eastAsia="hu-HU"/>
              </w:rPr>
            </w:pPr>
            <w:r w:rsidRPr="00DF4FC7">
              <w:t>Helyi fejlesztések támogatása</w:t>
            </w:r>
          </w:p>
        </w:tc>
        <w:tc>
          <w:tcPr>
            <w:tcW w:w="1701" w:type="dxa"/>
            <w:tcBorders>
              <w:top w:val="nil"/>
              <w:left w:val="nil"/>
              <w:bottom w:val="single" w:sz="4" w:space="0" w:color="auto"/>
              <w:right w:val="single" w:sz="4" w:space="0" w:color="auto"/>
            </w:tcBorders>
            <w:shd w:val="clear" w:color="auto" w:fill="auto"/>
            <w:noWrap/>
            <w:vAlign w:val="center"/>
            <w:hideMark/>
          </w:tcPr>
          <w:p w14:paraId="67FC8286" w14:textId="751B324D" w:rsidR="00416469" w:rsidRPr="003C37E0" w:rsidRDefault="00416469" w:rsidP="00553A35">
            <w:pPr>
              <w:spacing w:after="0" w:line="240" w:lineRule="auto"/>
              <w:jc w:val="center"/>
              <w:rPr>
                <w:rFonts w:ascii="Calibri" w:eastAsia="Times New Roman" w:hAnsi="Calibri" w:cs="Calibri"/>
                <w:color w:val="000000"/>
                <w:lang w:eastAsia="hu-HU"/>
              </w:rPr>
            </w:pPr>
            <w:r w:rsidRPr="00DF4FC7">
              <w:t>VP6-19.2.1.-75-8-21</w:t>
            </w:r>
          </w:p>
        </w:tc>
        <w:tc>
          <w:tcPr>
            <w:tcW w:w="1417" w:type="dxa"/>
            <w:tcBorders>
              <w:top w:val="nil"/>
              <w:left w:val="nil"/>
              <w:bottom w:val="single" w:sz="4" w:space="0" w:color="auto"/>
              <w:right w:val="single" w:sz="4" w:space="0" w:color="auto"/>
            </w:tcBorders>
            <w:shd w:val="clear" w:color="auto" w:fill="auto"/>
            <w:noWrap/>
            <w:vAlign w:val="center"/>
            <w:hideMark/>
          </w:tcPr>
          <w:p w14:paraId="5D28412B" w14:textId="683A3CA5" w:rsidR="00416469" w:rsidRPr="003C37E0" w:rsidRDefault="00416469" w:rsidP="00553A35">
            <w:pPr>
              <w:spacing w:after="0" w:line="240" w:lineRule="auto"/>
              <w:jc w:val="center"/>
              <w:rPr>
                <w:rFonts w:ascii="Calibri" w:eastAsia="Times New Roman" w:hAnsi="Calibri" w:cs="Calibri"/>
                <w:color w:val="000000"/>
                <w:lang w:eastAsia="hu-HU"/>
              </w:rPr>
            </w:pPr>
            <w:r>
              <w:t>48</w:t>
            </w:r>
          </w:p>
        </w:tc>
        <w:tc>
          <w:tcPr>
            <w:tcW w:w="1701" w:type="dxa"/>
            <w:tcBorders>
              <w:top w:val="nil"/>
              <w:left w:val="nil"/>
              <w:bottom w:val="single" w:sz="4" w:space="0" w:color="auto"/>
              <w:right w:val="single" w:sz="4" w:space="0" w:color="auto"/>
            </w:tcBorders>
            <w:shd w:val="clear" w:color="auto" w:fill="auto"/>
            <w:noWrap/>
            <w:vAlign w:val="center"/>
            <w:hideMark/>
          </w:tcPr>
          <w:p w14:paraId="6C58FD70" w14:textId="2942ACCC" w:rsidR="00416469" w:rsidRPr="003C37E0" w:rsidRDefault="00416469" w:rsidP="00553A35">
            <w:pPr>
              <w:spacing w:after="0" w:line="240" w:lineRule="auto"/>
              <w:jc w:val="center"/>
              <w:rPr>
                <w:rFonts w:ascii="Calibri" w:eastAsia="Times New Roman" w:hAnsi="Calibri" w:cs="Calibri"/>
                <w:color w:val="000000"/>
                <w:lang w:eastAsia="hu-HU"/>
              </w:rPr>
            </w:pPr>
            <w:r>
              <w:t>27</w:t>
            </w:r>
          </w:p>
        </w:tc>
        <w:tc>
          <w:tcPr>
            <w:tcW w:w="2126" w:type="dxa"/>
            <w:tcBorders>
              <w:top w:val="nil"/>
              <w:left w:val="nil"/>
              <w:bottom w:val="single" w:sz="4" w:space="0" w:color="auto"/>
              <w:right w:val="single" w:sz="4" w:space="0" w:color="auto"/>
            </w:tcBorders>
            <w:shd w:val="clear" w:color="auto" w:fill="auto"/>
            <w:noWrap/>
            <w:vAlign w:val="center"/>
            <w:hideMark/>
          </w:tcPr>
          <w:p w14:paraId="2CFFA454" w14:textId="6DEBA569" w:rsidR="00416469" w:rsidRPr="00553A35" w:rsidRDefault="00416469" w:rsidP="00553A35">
            <w:pPr>
              <w:jc w:val="center"/>
              <w:rPr>
                <w:rFonts w:ascii="Calibri" w:hAnsi="Calibri" w:cs="Calibri"/>
                <w:color w:val="000000"/>
              </w:rPr>
            </w:pPr>
            <w:r>
              <w:rPr>
                <w:rFonts w:ascii="Calibri" w:hAnsi="Calibri" w:cs="Calibri"/>
                <w:color w:val="000000"/>
              </w:rPr>
              <w:t>333 230 717</w:t>
            </w:r>
          </w:p>
        </w:tc>
        <w:tc>
          <w:tcPr>
            <w:tcW w:w="2127" w:type="dxa"/>
            <w:tcBorders>
              <w:top w:val="nil"/>
              <w:left w:val="nil"/>
              <w:bottom w:val="single" w:sz="4" w:space="0" w:color="auto"/>
              <w:right w:val="single" w:sz="4" w:space="0" w:color="auto"/>
            </w:tcBorders>
            <w:vAlign w:val="center"/>
          </w:tcPr>
          <w:p w14:paraId="7AF4C62E" w14:textId="77777777" w:rsidR="00416469" w:rsidRDefault="00416469" w:rsidP="00553A35">
            <w:pPr>
              <w:jc w:val="center"/>
              <w:rPr>
                <w:rFonts w:ascii="Calibri" w:hAnsi="Calibri" w:cs="Calibri"/>
                <w:color w:val="000000"/>
              </w:rPr>
            </w:pPr>
            <w:r>
              <w:rPr>
                <w:rFonts w:ascii="Calibri" w:hAnsi="Calibri" w:cs="Calibri"/>
                <w:color w:val="000000"/>
              </w:rPr>
              <w:t>252 167 848</w:t>
            </w:r>
          </w:p>
          <w:p w14:paraId="6650010E" w14:textId="1B63CB59" w:rsidR="00416469" w:rsidRPr="003C37E0" w:rsidRDefault="00416469" w:rsidP="00553A35">
            <w:pPr>
              <w:spacing w:after="0" w:line="240" w:lineRule="auto"/>
              <w:jc w:val="center"/>
              <w:rPr>
                <w:rFonts w:ascii="Calibri" w:eastAsia="Times New Roman" w:hAnsi="Calibri" w:cs="Calibri"/>
                <w:color w:val="000000"/>
                <w:lang w:eastAsia="hu-HU"/>
              </w:rPr>
            </w:pPr>
            <w:r>
              <w:rPr>
                <w:rFonts w:ascii="Calibri" w:hAnsi="Calibri" w:cs="Calibri"/>
                <w:color w:val="000000"/>
              </w:rPr>
              <w:t>76%</w:t>
            </w:r>
          </w:p>
        </w:tc>
      </w:tr>
      <w:tr w:rsidR="00416469" w:rsidRPr="003C37E0" w14:paraId="7F457E33" w14:textId="77777777" w:rsidTr="00553A35">
        <w:trPr>
          <w:trHeight w:val="599"/>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14:paraId="50A9F422" w14:textId="135AFEE4" w:rsidR="00416469" w:rsidRPr="003C37E0" w:rsidRDefault="00416469" w:rsidP="00416469">
            <w:pPr>
              <w:spacing w:after="0" w:line="240" w:lineRule="auto"/>
              <w:rPr>
                <w:rFonts w:ascii="Calibri" w:eastAsia="Times New Roman" w:hAnsi="Calibri" w:cs="Calibri"/>
                <w:color w:val="000000"/>
                <w:lang w:eastAsia="hu-HU"/>
              </w:rPr>
            </w:pPr>
            <w:proofErr w:type="spellStart"/>
            <w:r w:rsidRPr="00DF4FC7">
              <w:t>Borok-Vizek</w:t>
            </w:r>
            <w:proofErr w:type="spellEnd"/>
            <w:r w:rsidRPr="00DF4FC7">
              <w:t xml:space="preserve"> Kúriák Zöldút kínálati elemeit bővítő, az együttműködést segítő szolgáltatások fejlesztése</w:t>
            </w:r>
          </w:p>
        </w:tc>
        <w:tc>
          <w:tcPr>
            <w:tcW w:w="1701" w:type="dxa"/>
            <w:tcBorders>
              <w:top w:val="nil"/>
              <w:left w:val="nil"/>
              <w:bottom w:val="single" w:sz="4" w:space="0" w:color="auto"/>
              <w:right w:val="single" w:sz="4" w:space="0" w:color="auto"/>
            </w:tcBorders>
            <w:shd w:val="clear" w:color="auto" w:fill="auto"/>
            <w:noWrap/>
            <w:vAlign w:val="center"/>
            <w:hideMark/>
          </w:tcPr>
          <w:p w14:paraId="2307A075" w14:textId="53C821F6" w:rsidR="00416469" w:rsidRPr="003C37E0" w:rsidRDefault="00416469" w:rsidP="00553A35">
            <w:pPr>
              <w:spacing w:after="0" w:line="240" w:lineRule="auto"/>
              <w:jc w:val="center"/>
              <w:rPr>
                <w:rFonts w:ascii="Calibri" w:eastAsia="Times New Roman" w:hAnsi="Calibri" w:cs="Calibri"/>
                <w:color w:val="000000"/>
                <w:lang w:eastAsia="hu-HU"/>
              </w:rPr>
            </w:pPr>
            <w:r w:rsidRPr="00DF4FC7">
              <w:t>VP6-19.2.1.-75-2-17</w:t>
            </w:r>
          </w:p>
        </w:tc>
        <w:tc>
          <w:tcPr>
            <w:tcW w:w="1417" w:type="dxa"/>
            <w:tcBorders>
              <w:top w:val="nil"/>
              <w:left w:val="nil"/>
              <w:bottom w:val="single" w:sz="4" w:space="0" w:color="auto"/>
              <w:right w:val="single" w:sz="4" w:space="0" w:color="auto"/>
            </w:tcBorders>
            <w:shd w:val="clear" w:color="auto" w:fill="auto"/>
            <w:noWrap/>
            <w:vAlign w:val="center"/>
            <w:hideMark/>
          </w:tcPr>
          <w:p w14:paraId="76A375C1" w14:textId="06BE708E" w:rsidR="00416469" w:rsidRPr="003C37E0" w:rsidRDefault="00416469" w:rsidP="00553A35">
            <w:pPr>
              <w:spacing w:after="0" w:line="240" w:lineRule="auto"/>
              <w:jc w:val="center"/>
              <w:rPr>
                <w:rFonts w:ascii="Calibri" w:eastAsia="Times New Roman" w:hAnsi="Calibri" w:cs="Calibri"/>
                <w:color w:val="000000"/>
                <w:lang w:eastAsia="hu-HU"/>
              </w:rPr>
            </w:pPr>
            <w:r>
              <w:t>3</w:t>
            </w:r>
          </w:p>
        </w:tc>
        <w:tc>
          <w:tcPr>
            <w:tcW w:w="1701" w:type="dxa"/>
            <w:tcBorders>
              <w:top w:val="nil"/>
              <w:left w:val="nil"/>
              <w:bottom w:val="single" w:sz="4" w:space="0" w:color="auto"/>
              <w:right w:val="single" w:sz="4" w:space="0" w:color="auto"/>
            </w:tcBorders>
            <w:shd w:val="clear" w:color="auto" w:fill="auto"/>
            <w:noWrap/>
            <w:vAlign w:val="center"/>
            <w:hideMark/>
          </w:tcPr>
          <w:p w14:paraId="77E9515D" w14:textId="78325BB6" w:rsidR="00416469" w:rsidRPr="003C37E0" w:rsidRDefault="00416469" w:rsidP="00553A35">
            <w:pPr>
              <w:spacing w:after="0" w:line="240" w:lineRule="auto"/>
              <w:jc w:val="center"/>
              <w:rPr>
                <w:rFonts w:ascii="Calibri" w:eastAsia="Times New Roman" w:hAnsi="Calibri" w:cs="Calibri"/>
                <w:color w:val="000000"/>
                <w:lang w:eastAsia="hu-HU"/>
              </w:rPr>
            </w:pPr>
            <w:r>
              <w:t>1</w:t>
            </w:r>
          </w:p>
        </w:tc>
        <w:tc>
          <w:tcPr>
            <w:tcW w:w="2126" w:type="dxa"/>
            <w:tcBorders>
              <w:top w:val="nil"/>
              <w:left w:val="nil"/>
              <w:bottom w:val="single" w:sz="4" w:space="0" w:color="auto"/>
              <w:right w:val="single" w:sz="4" w:space="0" w:color="auto"/>
            </w:tcBorders>
            <w:shd w:val="clear" w:color="auto" w:fill="auto"/>
            <w:noWrap/>
            <w:vAlign w:val="center"/>
            <w:hideMark/>
          </w:tcPr>
          <w:p w14:paraId="4CE35E7C" w14:textId="6369ECE2" w:rsidR="00416469" w:rsidRPr="003C37E0" w:rsidRDefault="00416469" w:rsidP="00553A35">
            <w:pPr>
              <w:spacing w:after="0" w:line="240" w:lineRule="auto"/>
              <w:jc w:val="center"/>
              <w:rPr>
                <w:rFonts w:ascii="Calibri" w:eastAsia="Times New Roman" w:hAnsi="Calibri" w:cs="Calibri"/>
                <w:color w:val="000000"/>
                <w:lang w:eastAsia="hu-HU"/>
              </w:rPr>
            </w:pPr>
            <w:r>
              <w:rPr>
                <w:rFonts w:ascii="Calibri" w:hAnsi="Calibri" w:cs="Calibri"/>
                <w:color w:val="000000"/>
              </w:rPr>
              <w:t>6 299 792</w:t>
            </w:r>
          </w:p>
        </w:tc>
        <w:tc>
          <w:tcPr>
            <w:tcW w:w="2127" w:type="dxa"/>
            <w:tcBorders>
              <w:top w:val="nil"/>
              <w:left w:val="nil"/>
              <w:bottom w:val="single" w:sz="4" w:space="0" w:color="auto"/>
              <w:right w:val="single" w:sz="4" w:space="0" w:color="auto"/>
            </w:tcBorders>
            <w:vAlign w:val="center"/>
          </w:tcPr>
          <w:p w14:paraId="71B18C24" w14:textId="77777777" w:rsidR="00416469" w:rsidRDefault="00416469" w:rsidP="00553A35">
            <w:pPr>
              <w:jc w:val="center"/>
              <w:rPr>
                <w:rFonts w:ascii="Calibri" w:hAnsi="Calibri" w:cs="Calibri"/>
                <w:color w:val="000000"/>
              </w:rPr>
            </w:pPr>
            <w:r>
              <w:rPr>
                <w:rFonts w:ascii="Calibri" w:hAnsi="Calibri" w:cs="Calibri"/>
                <w:color w:val="000000"/>
              </w:rPr>
              <w:t>2 930 000</w:t>
            </w:r>
          </w:p>
          <w:p w14:paraId="49ACA512" w14:textId="435A2C73" w:rsidR="00416469" w:rsidRPr="003C37E0" w:rsidRDefault="00416469" w:rsidP="00553A35">
            <w:pPr>
              <w:spacing w:after="0" w:line="240" w:lineRule="auto"/>
              <w:jc w:val="center"/>
              <w:rPr>
                <w:rFonts w:ascii="Calibri" w:eastAsia="Times New Roman" w:hAnsi="Calibri" w:cs="Calibri"/>
                <w:color w:val="000000"/>
                <w:lang w:eastAsia="hu-HU"/>
              </w:rPr>
            </w:pPr>
            <w:r>
              <w:rPr>
                <w:rFonts w:ascii="Calibri" w:hAnsi="Calibri" w:cs="Calibri"/>
                <w:color w:val="000000"/>
              </w:rPr>
              <w:t>46,5%</w:t>
            </w:r>
          </w:p>
        </w:tc>
      </w:tr>
    </w:tbl>
    <w:p w14:paraId="2A049550" w14:textId="77777777" w:rsidR="00DD54F9" w:rsidRPr="003C37E0" w:rsidRDefault="00DD54F9" w:rsidP="003C37E0">
      <w:pPr>
        <w:pStyle w:val="Listaszerbekezds"/>
        <w:jc w:val="both"/>
      </w:pPr>
    </w:p>
    <w:p w14:paraId="5F385CDF" w14:textId="2F86F9A7" w:rsidR="00553A35" w:rsidRDefault="001E5C13" w:rsidP="001E5C13">
      <w:pPr>
        <w:jc w:val="both"/>
      </w:pPr>
      <w:r>
        <w:t>A Zöldútra alapozott pályázatunk tervezése során szerettük volna felhasználni a már elkészült útvonal sajátosságait, e köré turisztikai attrakciókra, minimális, környezetet nem befolyásoló infrastrukturális fejlesztésekre lehetőséget adni.</w:t>
      </w:r>
      <w:r w:rsidR="005D0649">
        <w:t xml:space="preserve"> </w:t>
      </w:r>
      <w:r w:rsidR="00E06D6F">
        <w:t>S</w:t>
      </w:r>
      <w:r w:rsidR="00F8680E">
        <w:t>ajnos nem minden</w:t>
      </w:r>
      <w:r w:rsidR="00E06D6F">
        <w:t xml:space="preserve"> esetben találkozott ez az igényünk a pályázók lehetőségeivel, így a vártnál gyengébb kötelezettségvállalással ért véget ez a felhívásunk. </w:t>
      </w:r>
    </w:p>
    <w:p w14:paraId="30639D1E" w14:textId="2689881F" w:rsidR="00B81ABB" w:rsidRDefault="00F62699" w:rsidP="001E5C13">
      <w:pPr>
        <w:jc w:val="both"/>
      </w:pPr>
      <w:r>
        <w:t>A ciklus utolsó pályázata sajnos elég rossz gazdasági környezetben érte a vállalkozói és</w:t>
      </w:r>
      <w:r w:rsidR="003F6D17">
        <w:t xml:space="preserve"> az</w:t>
      </w:r>
      <w:r>
        <w:t xml:space="preserve"> önkormányzati szférát. Az építőiparban olyan szintű áremelkedések zajlottak, melyeket képtelen volt lekövetni a pályázók zöme. A 150, néhol 200 %-os drágulás sok projektet ellehetetlenített. </w:t>
      </w:r>
      <w:r w:rsidR="000D7173">
        <w:t xml:space="preserve">Az önkormányzatok pedig a Magyar Falu Programban jutottak lehetőséghez, a 100 %-os finanszírozás és az előre utalás sokkal vonzóbb kondíciók, ezekkel a Leader program, annak sajátosságai miatt nem is versenyezhetett. </w:t>
      </w:r>
    </w:p>
    <w:p w14:paraId="7CBD018A" w14:textId="77777777" w:rsidR="00553A35" w:rsidRDefault="00553A35" w:rsidP="0052655A">
      <w:pPr>
        <w:jc w:val="both"/>
      </w:pPr>
    </w:p>
    <w:p w14:paraId="2E969B68" w14:textId="594F0B9D" w:rsidR="00553A35" w:rsidRPr="003C37E0" w:rsidRDefault="0004758D" w:rsidP="00553A35">
      <w:pPr>
        <w:pStyle w:val="Listaszerbekezds"/>
        <w:numPr>
          <w:ilvl w:val="0"/>
          <w:numId w:val="5"/>
        </w:numPr>
        <w:jc w:val="both"/>
      </w:pPr>
      <w:r w:rsidRPr="003C37E0">
        <w:t>Eredménytelen intézkedések</w:t>
      </w:r>
      <w:r w:rsidR="00BD7664" w:rsidRPr="003C37E0">
        <w:t xml:space="preserve">: HACS működési tevékenységek és sikeres </w:t>
      </w:r>
      <w:proofErr w:type="spellStart"/>
      <w:r w:rsidR="00BD7664" w:rsidRPr="003C37E0">
        <w:t>HF-ek</w:t>
      </w:r>
      <w:proofErr w:type="spellEnd"/>
      <w:r w:rsidR="00BD7664" w:rsidRPr="003C37E0">
        <w:t xml:space="preserve"> indoklással.</w:t>
      </w:r>
    </w:p>
    <w:tbl>
      <w:tblPr>
        <w:tblW w:w="11199" w:type="dxa"/>
        <w:tblInd w:w="-5" w:type="dxa"/>
        <w:tblLayout w:type="fixed"/>
        <w:tblCellMar>
          <w:left w:w="70" w:type="dxa"/>
          <w:right w:w="70" w:type="dxa"/>
        </w:tblCellMar>
        <w:tblLook w:val="04A0" w:firstRow="1" w:lastRow="0" w:firstColumn="1" w:lastColumn="0" w:noHBand="0" w:noVBand="1"/>
      </w:tblPr>
      <w:tblGrid>
        <w:gridCol w:w="2127"/>
        <w:gridCol w:w="1701"/>
        <w:gridCol w:w="1417"/>
        <w:gridCol w:w="1701"/>
        <w:gridCol w:w="2126"/>
        <w:gridCol w:w="2127"/>
      </w:tblGrid>
      <w:tr w:rsidR="00A66797" w:rsidRPr="003C37E0" w14:paraId="5FBECDEB" w14:textId="77777777" w:rsidTr="00637F4C">
        <w:trPr>
          <w:trHeight w:val="571"/>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FED85A" w14:textId="77777777" w:rsidR="00A66797" w:rsidRPr="003C37E0" w:rsidRDefault="00A66797" w:rsidP="003C37E0">
            <w:pPr>
              <w:spacing w:after="0" w:line="240" w:lineRule="auto"/>
              <w:jc w:val="center"/>
              <w:rPr>
                <w:rFonts w:ascii="Calibri" w:eastAsia="Times New Roman" w:hAnsi="Calibri" w:cs="Calibri"/>
                <w:color w:val="000000"/>
                <w:lang w:eastAsia="hu-HU"/>
              </w:rPr>
            </w:pPr>
            <w:r w:rsidRPr="003C37E0">
              <w:rPr>
                <w:rFonts w:ascii="Calibri" w:eastAsia="Times New Roman" w:hAnsi="Calibri" w:cs="Calibri"/>
                <w:color w:val="000000"/>
                <w:lang w:eastAsia="hu-HU"/>
              </w:rPr>
              <w:t>Felhívás címe</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78BEB342" w14:textId="77777777" w:rsidR="00A66797" w:rsidRPr="003C37E0" w:rsidRDefault="00A66797" w:rsidP="003C37E0">
            <w:pPr>
              <w:spacing w:after="0" w:line="240" w:lineRule="auto"/>
              <w:jc w:val="center"/>
              <w:rPr>
                <w:rFonts w:ascii="Calibri" w:eastAsia="Times New Roman" w:hAnsi="Calibri" w:cs="Calibri"/>
                <w:color w:val="000000"/>
                <w:lang w:eastAsia="hu-HU"/>
              </w:rPr>
            </w:pPr>
            <w:r w:rsidRPr="003C37E0">
              <w:rPr>
                <w:rFonts w:ascii="Calibri" w:eastAsia="Times New Roman" w:hAnsi="Calibri" w:cs="Calibri"/>
                <w:color w:val="000000"/>
                <w:lang w:eastAsia="hu-HU"/>
              </w:rPr>
              <w:t>Kódszáma</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46EFDE84" w14:textId="77777777" w:rsidR="00A66797" w:rsidRPr="003C37E0" w:rsidRDefault="00A66797" w:rsidP="003C37E0">
            <w:pPr>
              <w:spacing w:after="0" w:line="240" w:lineRule="auto"/>
              <w:jc w:val="center"/>
              <w:rPr>
                <w:rFonts w:ascii="Calibri" w:eastAsia="Times New Roman" w:hAnsi="Calibri" w:cs="Calibri"/>
                <w:color w:val="000000"/>
                <w:lang w:eastAsia="hu-HU"/>
              </w:rPr>
            </w:pPr>
            <w:r w:rsidRPr="003C37E0">
              <w:rPr>
                <w:rFonts w:ascii="Calibri" w:eastAsia="Times New Roman" w:hAnsi="Calibri" w:cs="Calibri"/>
                <w:color w:val="000000"/>
                <w:lang w:eastAsia="hu-HU"/>
              </w:rPr>
              <w:t>Beérkezett TK-k száma</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7B384B63" w14:textId="77777777" w:rsidR="00A66797" w:rsidRPr="003C37E0" w:rsidRDefault="00A66797" w:rsidP="003C37E0">
            <w:pPr>
              <w:spacing w:after="0" w:line="240" w:lineRule="auto"/>
              <w:jc w:val="center"/>
              <w:rPr>
                <w:rFonts w:ascii="Calibri" w:eastAsia="Times New Roman" w:hAnsi="Calibri" w:cs="Calibri"/>
                <w:color w:val="000000"/>
                <w:lang w:eastAsia="hu-HU"/>
              </w:rPr>
            </w:pPr>
            <w:r w:rsidRPr="003C37E0">
              <w:rPr>
                <w:rFonts w:ascii="Calibri" w:eastAsia="Times New Roman" w:hAnsi="Calibri" w:cs="Calibri"/>
                <w:color w:val="000000"/>
                <w:lang w:eastAsia="hu-HU"/>
              </w:rPr>
              <w:t>Támogatottak száma</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39B10236" w14:textId="77777777" w:rsidR="00A66797" w:rsidRPr="003C37E0" w:rsidRDefault="00A66797" w:rsidP="003C37E0">
            <w:pPr>
              <w:spacing w:after="0" w:line="240" w:lineRule="auto"/>
              <w:jc w:val="center"/>
              <w:rPr>
                <w:rFonts w:ascii="Calibri" w:eastAsia="Times New Roman" w:hAnsi="Calibri" w:cs="Calibri"/>
                <w:color w:val="000000"/>
                <w:lang w:eastAsia="hu-HU"/>
              </w:rPr>
            </w:pPr>
            <w:r w:rsidRPr="003C37E0">
              <w:rPr>
                <w:rFonts w:ascii="Calibri" w:eastAsia="Times New Roman" w:hAnsi="Calibri" w:cs="Calibri"/>
                <w:color w:val="000000"/>
                <w:lang w:eastAsia="hu-HU"/>
              </w:rPr>
              <w:t>Felhívás keretösszege</w:t>
            </w:r>
          </w:p>
        </w:tc>
        <w:tc>
          <w:tcPr>
            <w:tcW w:w="2127" w:type="dxa"/>
            <w:tcBorders>
              <w:top w:val="single" w:sz="4" w:space="0" w:color="auto"/>
              <w:left w:val="nil"/>
              <w:bottom w:val="single" w:sz="4" w:space="0" w:color="auto"/>
              <w:right w:val="single" w:sz="4" w:space="0" w:color="auto"/>
            </w:tcBorders>
            <w:shd w:val="clear" w:color="auto" w:fill="auto"/>
          </w:tcPr>
          <w:p w14:paraId="56AEA529" w14:textId="77777777" w:rsidR="00A66797" w:rsidRPr="003C37E0" w:rsidRDefault="00A66797" w:rsidP="003C37E0">
            <w:pPr>
              <w:spacing w:after="0" w:line="240" w:lineRule="auto"/>
              <w:jc w:val="center"/>
              <w:rPr>
                <w:rFonts w:ascii="Calibri" w:eastAsia="Times New Roman" w:hAnsi="Calibri" w:cs="Calibri"/>
                <w:color w:val="000000"/>
                <w:lang w:eastAsia="hu-HU"/>
              </w:rPr>
            </w:pPr>
            <w:r w:rsidRPr="003C37E0">
              <w:rPr>
                <w:rFonts w:ascii="Calibri" w:eastAsia="Times New Roman" w:hAnsi="Calibri" w:cs="Calibri"/>
                <w:color w:val="000000"/>
                <w:lang w:eastAsia="hu-HU"/>
              </w:rPr>
              <w:t xml:space="preserve">Kötelezettségvállalás </w:t>
            </w:r>
          </w:p>
          <w:p w14:paraId="0503040B" w14:textId="77777777" w:rsidR="00A66797" w:rsidRPr="003C37E0" w:rsidRDefault="00A66797" w:rsidP="003C37E0">
            <w:pPr>
              <w:spacing w:after="0" w:line="240" w:lineRule="auto"/>
              <w:jc w:val="center"/>
              <w:rPr>
                <w:rFonts w:ascii="Calibri" w:eastAsia="Times New Roman" w:hAnsi="Calibri" w:cs="Calibri"/>
                <w:color w:val="000000"/>
                <w:lang w:eastAsia="hu-HU"/>
              </w:rPr>
            </w:pPr>
            <w:r w:rsidRPr="003C37E0">
              <w:rPr>
                <w:rFonts w:ascii="Calibri" w:eastAsia="Times New Roman" w:hAnsi="Calibri" w:cs="Calibri"/>
                <w:color w:val="000000"/>
                <w:lang w:eastAsia="hu-HU"/>
              </w:rPr>
              <w:t xml:space="preserve"> mértéke</w:t>
            </w:r>
          </w:p>
        </w:tc>
      </w:tr>
      <w:tr w:rsidR="00416469" w:rsidRPr="003C37E0" w14:paraId="75DD6CDE" w14:textId="77777777" w:rsidTr="00553A35">
        <w:trPr>
          <w:trHeight w:val="571"/>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14:paraId="35EEABDB" w14:textId="7D9DBC31" w:rsidR="00416469" w:rsidRPr="003C37E0" w:rsidRDefault="00416469" w:rsidP="00416469">
            <w:pPr>
              <w:spacing w:after="0" w:line="240" w:lineRule="auto"/>
              <w:rPr>
                <w:rFonts w:ascii="Calibri" w:eastAsia="Times New Roman" w:hAnsi="Calibri" w:cs="Calibri"/>
                <w:color w:val="000000"/>
                <w:lang w:eastAsia="hu-HU"/>
              </w:rPr>
            </w:pPr>
            <w:r>
              <w:t>Ismeretterjesztő programok, táborok, iskolarendszeren kívüli oktatás</w:t>
            </w:r>
          </w:p>
        </w:tc>
        <w:tc>
          <w:tcPr>
            <w:tcW w:w="1701" w:type="dxa"/>
            <w:tcBorders>
              <w:top w:val="nil"/>
              <w:left w:val="nil"/>
              <w:bottom w:val="single" w:sz="4" w:space="0" w:color="auto"/>
              <w:right w:val="single" w:sz="4" w:space="0" w:color="auto"/>
            </w:tcBorders>
            <w:shd w:val="clear" w:color="auto" w:fill="auto"/>
            <w:noWrap/>
            <w:vAlign w:val="center"/>
            <w:hideMark/>
          </w:tcPr>
          <w:p w14:paraId="2043B139" w14:textId="503C5F7D" w:rsidR="00416469" w:rsidRPr="003C37E0" w:rsidRDefault="00416469" w:rsidP="00553A35">
            <w:pPr>
              <w:spacing w:after="0" w:line="240" w:lineRule="auto"/>
              <w:jc w:val="center"/>
              <w:rPr>
                <w:rFonts w:ascii="Calibri" w:eastAsia="Times New Roman" w:hAnsi="Calibri" w:cs="Calibri"/>
                <w:color w:val="000000"/>
                <w:lang w:eastAsia="hu-HU"/>
              </w:rPr>
            </w:pPr>
            <w:r w:rsidRPr="00DF4FC7">
              <w:t>VP6-19.2.1.-75-</w:t>
            </w:r>
            <w:r>
              <w:t>7</w:t>
            </w:r>
            <w:r w:rsidRPr="00DF4FC7">
              <w:t>-17</w:t>
            </w:r>
          </w:p>
        </w:tc>
        <w:tc>
          <w:tcPr>
            <w:tcW w:w="1417" w:type="dxa"/>
            <w:tcBorders>
              <w:top w:val="nil"/>
              <w:left w:val="nil"/>
              <w:bottom w:val="single" w:sz="4" w:space="0" w:color="auto"/>
              <w:right w:val="single" w:sz="4" w:space="0" w:color="auto"/>
            </w:tcBorders>
            <w:shd w:val="clear" w:color="auto" w:fill="auto"/>
            <w:noWrap/>
            <w:vAlign w:val="center"/>
            <w:hideMark/>
          </w:tcPr>
          <w:p w14:paraId="5FF2A82E" w14:textId="1B7B9B4A" w:rsidR="00416469" w:rsidRPr="003C37E0" w:rsidRDefault="00416469" w:rsidP="00553A35">
            <w:pPr>
              <w:spacing w:after="0" w:line="240" w:lineRule="auto"/>
              <w:jc w:val="center"/>
              <w:rPr>
                <w:rFonts w:ascii="Calibri" w:eastAsia="Times New Roman" w:hAnsi="Calibri" w:cs="Calibri"/>
                <w:color w:val="000000"/>
                <w:lang w:eastAsia="hu-HU"/>
              </w:rPr>
            </w:pPr>
            <w:r>
              <w:t>0</w:t>
            </w:r>
          </w:p>
        </w:tc>
        <w:tc>
          <w:tcPr>
            <w:tcW w:w="1701" w:type="dxa"/>
            <w:tcBorders>
              <w:top w:val="nil"/>
              <w:left w:val="nil"/>
              <w:bottom w:val="single" w:sz="4" w:space="0" w:color="auto"/>
              <w:right w:val="single" w:sz="4" w:space="0" w:color="auto"/>
            </w:tcBorders>
            <w:shd w:val="clear" w:color="auto" w:fill="auto"/>
            <w:noWrap/>
            <w:vAlign w:val="center"/>
            <w:hideMark/>
          </w:tcPr>
          <w:p w14:paraId="7B2AC9B2" w14:textId="7966DFDA" w:rsidR="00416469" w:rsidRPr="003C37E0" w:rsidRDefault="00416469" w:rsidP="00553A35">
            <w:pPr>
              <w:spacing w:after="0" w:line="240" w:lineRule="auto"/>
              <w:jc w:val="center"/>
              <w:rPr>
                <w:rFonts w:ascii="Calibri" w:eastAsia="Times New Roman" w:hAnsi="Calibri" w:cs="Calibri"/>
                <w:color w:val="000000"/>
                <w:lang w:eastAsia="hu-HU"/>
              </w:rPr>
            </w:pPr>
            <w:r>
              <w:t>0</w:t>
            </w:r>
          </w:p>
        </w:tc>
        <w:tc>
          <w:tcPr>
            <w:tcW w:w="2126" w:type="dxa"/>
            <w:tcBorders>
              <w:top w:val="nil"/>
              <w:left w:val="nil"/>
              <w:bottom w:val="single" w:sz="4" w:space="0" w:color="auto"/>
              <w:right w:val="single" w:sz="4" w:space="0" w:color="auto"/>
            </w:tcBorders>
            <w:shd w:val="clear" w:color="auto" w:fill="auto"/>
            <w:noWrap/>
            <w:vAlign w:val="center"/>
            <w:hideMark/>
          </w:tcPr>
          <w:p w14:paraId="33889B77" w14:textId="670A55F9" w:rsidR="00416469" w:rsidRPr="003C37E0" w:rsidRDefault="00416469" w:rsidP="00553A35">
            <w:pPr>
              <w:spacing w:after="0" w:line="240" w:lineRule="auto"/>
              <w:jc w:val="center"/>
              <w:rPr>
                <w:rFonts w:ascii="Calibri" w:eastAsia="Times New Roman" w:hAnsi="Calibri" w:cs="Calibri"/>
                <w:color w:val="000000"/>
                <w:lang w:eastAsia="hu-HU"/>
              </w:rPr>
            </w:pPr>
            <w:r>
              <w:rPr>
                <w:rFonts w:ascii="Calibri" w:hAnsi="Calibri" w:cs="Calibri"/>
              </w:rPr>
              <w:t>0</w:t>
            </w:r>
          </w:p>
        </w:tc>
        <w:tc>
          <w:tcPr>
            <w:tcW w:w="2127" w:type="dxa"/>
            <w:tcBorders>
              <w:top w:val="nil"/>
              <w:left w:val="nil"/>
              <w:bottom w:val="single" w:sz="4" w:space="0" w:color="auto"/>
              <w:right w:val="single" w:sz="4" w:space="0" w:color="auto"/>
            </w:tcBorders>
            <w:vAlign w:val="center"/>
          </w:tcPr>
          <w:p w14:paraId="1AC0E9FE" w14:textId="12911D48" w:rsidR="00416469" w:rsidRPr="003C37E0" w:rsidRDefault="00416469" w:rsidP="00553A35">
            <w:pPr>
              <w:spacing w:after="0" w:line="240" w:lineRule="auto"/>
              <w:jc w:val="center"/>
              <w:rPr>
                <w:rFonts w:ascii="Calibri" w:eastAsia="Times New Roman" w:hAnsi="Calibri" w:cs="Calibri"/>
                <w:color w:val="000000"/>
                <w:lang w:eastAsia="hu-HU"/>
              </w:rPr>
            </w:pPr>
            <w:r>
              <w:rPr>
                <w:rFonts w:ascii="Calibri" w:hAnsi="Calibri" w:cs="Calibri"/>
              </w:rPr>
              <w:t>0</w:t>
            </w:r>
          </w:p>
        </w:tc>
      </w:tr>
    </w:tbl>
    <w:p w14:paraId="3DECDA8B" w14:textId="77777777" w:rsidR="00DD54F9" w:rsidRPr="003C37E0" w:rsidRDefault="00DD54F9" w:rsidP="003C37E0">
      <w:pPr>
        <w:pStyle w:val="Listaszerbekezds"/>
        <w:jc w:val="both"/>
      </w:pPr>
    </w:p>
    <w:p w14:paraId="68BF3F7D" w14:textId="09780225" w:rsidR="00DD54F9" w:rsidRDefault="007F0C37" w:rsidP="003C37E0">
      <w:pPr>
        <w:jc w:val="both"/>
      </w:pPr>
      <w:r>
        <w:t xml:space="preserve">A felhívásra nem érkezett pályázat, az ott lévő forrásokat átcsoportosítottuk az utolsó, Helyi Fejlesztések Támogatása c. kiírásunkra. </w:t>
      </w:r>
      <w:r w:rsidR="00CE4CC7">
        <w:t xml:space="preserve">Az előző ciklus HFS tervezése során igény mutatkozott ugyan táborok szervezésére, de a </w:t>
      </w:r>
      <w:r w:rsidR="00D74A7D">
        <w:t>te</w:t>
      </w:r>
      <w:r w:rsidR="0052655A">
        <w:t>r</w:t>
      </w:r>
      <w:r w:rsidR="00D74A7D">
        <w:t xml:space="preserve">vezés és a felhívás megjelenése </w:t>
      </w:r>
      <w:r w:rsidR="00CE4CC7">
        <w:t xml:space="preserve">közben eltelt idő alatt a gazdasági helyzet változása következtében a piac szereplői kihátráltak a lehetőségből. </w:t>
      </w:r>
      <w:r w:rsidR="00D74A7D">
        <w:t xml:space="preserve">A mostani tervezés során nem merült fel ilyen igény a tagság részéről, így ezt a </w:t>
      </w:r>
      <w:proofErr w:type="spellStart"/>
      <w:r w:rsidR="00D74A7D">
        <w:t>szegmenst</w:t>
      </w:r>
      <w:proofErr w:type="spellEnd"/>
      <w:r w:rsidR="00D74A7D">
        <w:t xml:space="preserve"> nem tervezzük támogatni. </w:t>
      </w:r>
    </w:p>
    <w:p w14:paraId="15971620" w14:textId="77777777" w:rsidR="005F29A4" w:rsidRDefault="005F29A4" w:rsidP="003C37E0">
      <w:pPr>
        <w:jc w:val="both"/>
      </w:pPr>
    </w:p>
    <w:p w14:paraId="6038997F" w14:textId="77777777" w:rsidR="005F29A4" w:rsidRPr="003C37E0" w:rsidRDefault="005F29A4" w:rsidP="003C37E0">
      <w:pPr>
        <w:jc w:val="both"/>
      </w:pPr>
    </w:p>
    <w:p w14:paraId="627BBDC8" w14:textId="77777777" w:rsidR="00630AFC" w:rsidRPr="003C37E0" w:rsidRDefault="0011430B" w:rsidP="003C37E0">
      <w:pPr>
        <w:pStyle w:val="Cmsor1"/>
        <w:numPr>
          <w:ilvl w:val="0"/>
          <w:numId w:val="3"/>
        </w:numPr>
        <w:spacing w:after="240"/>
        <w:jc w:val="both"/>
        <w:rPr>
          <w:rFonts w:asciiTheme="minorHAnsi" w:hAnsiTheme="minorHAnsi" w:cstheme="minorHAnsi"/>
          <w:sz w:val="28"/>
        </w:rPr>
      </w:pPr>
      <w:bookmarkStart w:id="9" w:name="_Toc146616539"/>
      <w:r w:rsidRPr="003C37E0">
        <w:rPr>
          <w:rFonts w:asciiTheme="minorHAnsi" w:hAnsiTheme="minorHAnsi" w:cstheme="minorHAnsi"/>
          <w:sz w:val="28"/>
        </w:rPr>
        <w:lastRenderedPageBreak/>
        <w:t>Külső koherenciák</w:t>
      </w:r>
      <w:r w:rsidR="004F2461" w:rsidRPr="003C37E0">
        <w:rPr>
          <w:rFonts w:asciiTheme="minorHAnsi" w:hAnsiTheme="minorHAnsi" w:cstheme="minorHAnsi"/>
          <w:sz w:val="28"/>
        </w:rPr>
        <w:t xml:space="preserve"> azonosítása</w:t>
      </w:r>
      <w:bookmarkEnd w:id="9"/>
    </w:p>
    <w:p w14:paraId="4CF3F184" w14:textId="77777777" w:rsidR="00567549" w:rsidRPr="003C37E0" w:rsidRDefault="00567549" w:rsidP="003C37E0">
      <w:pPr>
        <w:rPr>
          <w:b/>
        </w:rPr>
      </w:pPr>
      <w:r w:rsidRPr="003C37E0">
        <w:rPr>
          <w:b/>
        </w:rPr>
        <w:t>A tevékenységszintű lehatárolás alapjai:</w:t>
      </w:r>
    </w:p>
    <w:p w14:paraId="45854293" w14:textId="77777777" w:rsidR="00567549" w:rsidRPr="003C37E0" w:rsidRDefault="00567549" w:rsidP="003C37E0">
      <w:pPr>
        <w:jc w:val="both"/>
      </w:pPr>
      <w:r w:rsidRPr="003C37E0">
        <w:t xml:space="preserve">Alapvetően azon projektek kerülnek kizárásra, amelyek hatályos támogatói okirattal rendelkeznek - az államháztartás alrendszereiből, vagy a Strukturális Alapokból származó konstrukciók forrásai kapcsán - a tervezett </w:t>
      </w:r>
      <w:proofErr w:type="spellStart"/>
      <w:r w:rsidRPr="003C37E0">
        <w:t>HF-ekre</w:t>
      </w:r>
      <w:proofErr w:type="spellEnd"/>
      <w:r w:rsidRPr="003C37E0">
        <w:t xml:space="preserve"> történő támogatási kérelem benyújtásakor ugyanazon megvalósítási helyre, ugyanazon tevékenység tekintetében. Ez alól kivételt képez, ha a </w:t>
      </w:r>
      <w:proofErr w:type="spellStart"/>
      <w:r w:rsidRPr="003C37E0">
        <w:t>HF-re</w:t>
      </w:r>
      <w:proofErr w:type="spellEnd"/>
      <w:r w:rsidRPr="003C37E0">
        <w:t xml:space="preserve"> benyújtandó fejlesztési igény a korábban fejlesztett tevékenység minőségi továbbfejlesztésére irányul a korábbi projekt eredményeinek fenntartásával. A korábbi pályázati konstrukciók bemutatását és a </w:t>
      </w:r>
      <w:proofErr w:type="spellStart"/>
      <w:r w:rsidRPr="003C37E0">
        <w:t>HF-től</w:t>
      </w:r>
      <w:proofErr w:type="spellEnd"/>
      <w:r w:rsidRPr="003C37E0">
        <w:t xml:space="preserve"> való lehatárolását a megalapozó dokumentumban vagy a projekt adatlapon szükséges bemutatni.</w:t>
      </w:r>
    </w:p>
    <w:p w14:paraId="2D077717" w14:textId="77777777" w:rsidR="00386D26" w:rsidRPr="003C37E0" w:rsidRDefault="00386D26" w:rsidP="003C37E0">
      <w:pPr>
        <w:jc w:val="both"/>
      </w:pPr>
    </w:p>
    <w:p w14:paraId="62E482EB" w14:textId="77777777" w:rsidR="00567549" w:rsidRPr="003C37E0" w:rsidRDefault="00567549" w:rsidP="003C37E0">
      <w:pPr>
        <w:jc w:val="both"/>
      </w:pPr>
      <w:r w:rsidRPr="003C37E0">
        <w:t>A támogatáspolitikai programok koordinációjának két alapvető eleme a lehatárolások meghatározása (a potenciálisan átfedő területek kettős finanszírozásának elkerülése érdekében) és a beavatkozások közti lehetséges szinergiák (egymást erősítő hatások) tudatos tervezése.</w:t>
      </w:r>
    </w:p>
    <w:p w14:paraId="722C9BB9" w14:textId="77777777" w:rsidR="00567549" w:rsidRPr="003C37E0" w:rsidRDefault="00567549" w:rsidP="003C37E0">
      <w:pPr>
        <w:jc w:val="both"/>
      </w:pPr>
      <w:r w:rsidRPr="003C37E0">
        <w:t>A HFS elsősorban a tevékenység, másod sorban pedig a projektszintű lehatárolásokat részesíti előnyben annak érdekében, hogy ne a programszinteken rögzített és így nehezen módosítható, rugalmatlan feltételek határozzák meg egyes felhívások és projektek támogathatóságát, csökkentve annak kockázatát, hogy célcsoportok, fejlesztési igények maradnak finanszírozás nélkül a rugalmatlan szabályok miatt.</w:t>
      </w:r>
    </w:p>
    <w:p w14:paraId="78636688" w14:textId="77777777" w:rsidR="00567549" w:rsidRPr="003C37E0" w:rsidRDefault="00567549" w:rsidP="003C37E0">
      <w:pPr>
        <w:jc w:val="both"/>
      </w:pPr>
      <w:r w:rsidRPr="003C37E0">
        <w:t>Tekintettel arra, hogy a LEADER Programon keresztül támogathatóak olyan projektek, amelyek a léptékük, vagy a tevékenységi körük miatt máshonnan nem juthatnak fejlesztési forrásokhoz, viszonylag kisebb komplementer halmaz értelmezhető az átfedések tekintetében.</w:t>
      </w:r>
    </w:p>
    <w:p w14:paraId="18616DD0" w14:textId="77777777" w:rsidR="00567549" w:rsidRPr="003C37E0" w:rsidRDefault="00567549" w:rsidP="003C37E0">
      <w:pPr>
        <w:rPr>
          <w:b/>
        </w:rPr>
      </w:pPr>
      <w:r w:rsidRPr="003C37E0">
        <w:rPr>
          <w:b/>
        </w:rPr>
        <w:t>KEHOP Plusz</w:t>
      </w:r>
    </w:p>
    <w:p w14:paraId="6CBE8885" w14:textId="77777777" w:rsidR="00567549" w:rsidRPr="003C37E0" w:rsidRDefault="00567549" w:rsidP="003C37E0">
      <w:r w:rsidRPr="003C37E0">
        <w:t>A KEHOP Plusz többek között vízgazdálkodással és katasztrófakockázat-csökkentéssel, környezet- és természetvédelemmel, megújuló energiagazdasággal, klímasemlegességre való igazságos átállással, továbbá körforgásos gazdasági átállással foglalkozik.</w:t>
      </w:r>
    </w:p>
    <w:p w14:paraId="64884CDA" w14:textId="77777777" w:rsidR="00567549" w:rsidRPr="003C37E0" w:rsidRDefault="00567549" w:rsidP="003C37E0">
      <w:pPr>
        <w:jc w:val="both"/>
      </w:pPr>
      <w:r w:rsidRPr="003C37E0">
        <w:t xml:space="preserve">A természetvédelemmel összefüggő beruházások esetében a KAP Stratégiai Terv elsősorban mezőgazdasági területekre, míg a KEHOP Plusz természetvédelmi területekre koncentrál, ahol például a </w:t>
      </w:r>
      <w:proofErr w:type="spellStart"/>
      <w:r w:rsidRPr="003C37E0">
        <w:t>Natura</w:t>
      </w:r>
      <w:proofErr w:type="spellEnd"/>
      <w:r w:rsidRPr="003C37E0">
        <w:t xml:space="preserve"> 2000 területek között lehetne átfedés, mely azonban projektszinten kezelhető.</w:t>
      </w:r>
    </w:p>
    <w:p w14:paraId="5BF92ED2" w14:textId="77777777" w:rsidR="00567549" w:rsidRPr="003C37E0" w:rsidRDefault="00567549" w:rsidP="003C37E0"/>
    <w:p w14:paraId="01861026" w14:textId="77777777" w:rsidR="00567549" w:rsidRPr="003C37E0" w:rsidRDefault="00567549" w:rsidP="003C37E0">
      <w:pPr>
        <w:rPr>
          <w:b/>
        </w:rPr>
      </w:pPr>
      <w:r w:rsidRPr="003C37E0">
        <w:rPr>
          <w:b/>
        </w:rPr>
        <w:t>TOP Plusz</w:t>
      </w:r>
    </w:p>
    <w:p w14:paraId="0F263DD3" w14:textId="77777777" w:rsidR="00567549" w:rsidRPr="003C37E0" w:rsidRDefault="00567549" w:rsidP="003C37E0">
      <w:pPr>
        <w:jc w:val="both"/>
      </w:pPr>
      <w:r w:rsidRPr="003C37E0">
        <w:t xml:space="preserve">A program Magyarország kevésbé fejlett régióinak és fejlett régiójának számító Budapest területi alapú fejlesztéseit támogatja, kiemelt figyelmet fordítva a legkevésbé fejlett régiók és elmaradott térségek fejlesztésére. Elsősorban helyi önkormányzati fejlesztéseket támogat, fejlesztési tematikája ennek kapcsán kiterjed a gazdaságélénkítés, munkahelyteremtés és </w:t>
      </w:r>
      <w:proofErr w:type="spellStart"/>
      <w:r w:rsidRPr="003C37E0">
        <w:t>-bővítés</w:t>
      </w:r>
      <w:proofErr w:type="spellEnd"/>
      <w:r w:rsidRPr="003C37E0">
        <w:t xml:space="preserve">, valamint a népességmegtartás és családvédelem térségi és helyi feltételeinek biztosítására, így a helyi gazdaságfejlesztésre és foglalkoztatásra, a helyi turizmusra, a települési infrastruktúra, településüzemeltetés és helyi közszolgáltatások fejlesztésére. </w:t>
      </w:r>
    </w:p>
    <w:p w14:paraId="491E8E16" w14:textId="77777777" w:rsidR="00567549" w:rsidRPr="003C37E0" w:rsidRDefault="00567549" w:rsidP="003C37E0">
      <w:pPr>
        <w:jc w:val="both"/>
      </w:pPr>
      <w:r w:rsidRPr="003C37E0">
        <w:t xml:space="preserve">A korábbi szabályozás, mely szerint 10.000 fő feletti településeket a TOP, 10.000 fő alatti településeket a VP keretében támogatnak a programok, jelenleg nem része a szabályozásnak. A TOP Plusz és a </w:t>
      </w:r>
      <w:proofErr w:type="gramStart"/>
      <w:r w:rsidRPr="003C37E0">
        <w:t>KAP</w:t>
      </w:r>
      <w:proofErr w:type="gramEnd"/>
      <w:r w:rsidRPr="003C37E0">
        <w:t xml:space="preserve"> Stratégiai Terv is támogatja a vidéki térségeket. Ez lehetőséget nyújt arra, hogy a két forrás összehangolásával az egyes projektek egymás hatását megsokszorozva, a teljes értéklánc mentén biztosított lehessen a fejlesztések finanszírozása. A szinergia lehetőségek hatékonyabb kihasználása érdekében koordinációs mechanizmust működtetünk a két program között, miszerint a </w:t>
      </w:r>
      <w:r w:rsidRPr="003C37E0">
        <w:lastRenderedPageBreak/>
        <w:t xml:space="preserve">vidékfejlesztési beavatkozások esetében a szinergia helyi szintű megvalósításáért felelős szervezetek, a LEADER </w:t>
      </w:r>
      <w:proofErr w:type="spellStart"/>
      <w:r w:rsidRPr="003C37E0">
        <w:t>HFS-ek</w:t>
      </w:r>
      <w:proofErr w:type="spellEnd"/>
      <w:r w:rsidRPr="003C37E0">
        <w:t xml:space="preserve"> felülvizsgálata során vizsgálatra kerül az érintett megye Integrált Területi Programja.</w:t>
      </w:r>
    </w:p>
    <w:p w14:paraId="343DBD71" w14:textId="77777777" w:rsidR="00567549" w:rsidRPr="003C37E0" w:rsidRDefault="00567549" w:rsidP="003C37E0">
      <w:pPr>
        <w:rPr>
          <w:u w:val="single"/>
        </w:rPr>
      </w:pPr>
      <w:r w:rsidRPr="003C37E0">
        <w:rPr>
          <w:u w:val="single"/>
        </w:rPr>
        <w:t xml:space="preserve">A KAP Stratégiai Terv és a TOP Plusz program közötti lehatárolás </w:t>
      </w:r>
    </w:p>
    <w:p w14:paraId="3F99794F" w14:textId="77777777" w:rsidR="00567549" w:rsidRPr="003C37E0" w:rsidRDefault="00567549" w:rsidP="003C37E0">
      <w:r w:rsidRPr="003C37E0">
        <w:t xml:space="preserve">A KAP ST és a TOP közötti lehatárolást megkönnyíti, hogy két program időbeli csúszása miatt a TOP Plusz pályázatok legtöbb esetben jóval előbb megjelennek, mint a KAP kiírások, így ritkán fordulhat elő, hogy két kiírás egyszerre, vagy közel egymáshoz nyílik meg. </w:t>
      </w:r>
    </w:p>
    <w:p w14:paraId="7DCF9CB1" w14:textId="77777777" w:rsidR="00567549" w:rsidRPr="003C37E0" w:rsidRDefault="00567549" w:rsidP="003C37E0"/>
    <w:p w14:paraId="20BB4011" w14:textId="77777777" w:rsidR="00567549" w:rsidRPr="003C37E0" w:rsidRDefault="00567549" w:rsidP="003C37E0">
      <w:pPr>
        <w:rPr>
          <w:b/>
        </w:rPr>
      </w:pPr>
      <w:r w:rsidRPr="003C37E0">
        <w:rPr>
          <w:b/>
        </w:rPr>
        <w:t>EFOP Plusz</w:t>
      </w:r>
    </w:p>
    <w:p w14:paraId="4A959920" w14:textId="77777777" w:rsidR="00567549" w:rsidRPr="003C37E0" w:rsidRDefault="00567549" w:rsidP="003C37E0">
      <w:pPr>
        <w:jc w:val="both"/>
      </w:pPr>
      <w:r w:rsidRPr="003C37E0">
        <w:t>Az EFOP Plusz prioritások lefedik a köznevelési, az egészségügyi, a társadalmi felzárkózási, szociális, család- és ifjúságügyi, társadalmi innovációs, valamint leginkább rászoruló személyeket támogató intézkedéseket.</w:t>
      </w:r>
    </w:p>
    <w:p w14:paraId="68204F5E" w14:textId="77777777" w:rsidR="00567549" w:rsidRPr="003C37E0" w:rsidRDefault="00567549" w:rsidP="003C37E0">
      <w:pPr>
        <w:jc w:val="both"/>
      </w:pPr>
      <w:r w:rsidRPr="003C37E0">
        <w:t>Az EFOP Plusz társadalmi felzárkózási prioritási tengelyén, tervezetten a termelő¬műhelyek kerülnek támogatásra, míg a KAP Stratégiai Terv keretében a társadalmi vállalkozások fejlesztésére allokálnak forrást. A jelenlegi tervek alapján a termelőműhelyeket bármilyen szektorhoz kötődően létre lehet hozni, akár mezőgazdasági tevékenységekhez kapcsolódóan is, továbbá az intézkedésben a támogatást igénylők között - szektorokra vonatkozó korlátozás nélkül - megjelennek a nonprofit gazdasági társaságok, valamint civil szervezetek is.</w:t>
      </w:r>
    </w:p>
    <w:p w14:paraId="3A91B4D2" w14:textId="77777777" w:rsidR="00567549" w:rsidRPr="003C37E0" w:rsidRDefault="00567549" w:rsidP="003C37E0">
      <w:pPr>
        <w:jc w:val="both"/>
        <w:rPr>
          <w:b/>
        </w:rPr>
      </w:pPr>
      <w:r w:rsidRPr="003C37E0">
        <w:rPr>
          <w:b/>
        </w:rPr>
        <w:t>GINOP Plusz</w:t>
      </w:r>
    </w:p>
    <w:p w14:paraId="02D2B6CE" w14:textId="77777777" w:rsidR="00567549" w:rsidRPr="003C37E0" w:rsidRDefault="00567549" w:rsidP="003C37E0">
      <w:pPr>
        <w:jc w:val="both"/>
      </w:pPr>
      <w:r w:rsidRPr="003C37E0">
        <w:t xml:space="preserve">GINOP Plusz elősegíti, összhangban a vonatkozó uniós stratégiákkal a magyar vállalkozások technológiaváltásához, </w:t>
      </w:r>
      <w:proofErr w:type="spellStart"/>
      <w:r w:rsidRPr="003C37E0">
        <w:t>digitalizációs</w:t>
      </w:r>
      <w:proofErr w:type="spellEnd"/>
      <w:r w:rsidRPr="003C37E0">
        <w:t xml:space="preserve"> és innovációs képességeinek megerősítését, valamint hozzájárul a munkavállalók képzéséhez, termelékenységük és hozzáadott értékük növelése érdekében.</w:t>
      </w:r>
    </w:p>
    <w:p w14:paraId="68BBC07E" w14:textId="77777777" w:rsidR="00567549" w:rsidRPr="003C37E0" w:rsidRDefault="00567549" w:rsidP="003C37E0">
      <w:pPr>
        <w:jc w:val="both"/>
      </w:pPr>
      <w:r w:rsidRPr="003C37E0">
        <w:t xml:space="preserve">A Partnerségi Megállapodás alapján a vállalkozásfejlesztést a GINOP Plusz támogatja. 2020-tól a GINOP hagyományos vállalkozásfejlesztési támogatásaiban az élelmiszeripari vállalkozások kizárásra kerültek, ezek 2021-2022-ben a VP-ből, 2023-2027-ben pedig a </w:t>
      </w:r>
      <w:proofErr w:type="gramStart"/>
      <w:r w:rsidRPr="003C37E0">
        <w:t>KAP</w:t>
      </w:r>
      <w:proofErr w:type="gramEnd"/>
      <w:r w:rsidRPr="003C37E0">
        <w:t xml:space="preserve"> Stratégiai Tervből kaphatnak támogatást. </w:t>
      </w:r>
    </w:p>
    <w:p w14:paraId="05D4A2CE" w14:textId="77777777" w:rsidR="00567549" w:rsidRPr="003C37E0" w:rsidRDefault="00567549" w:rsidP="003C37E0">
      <w:pPr>
        <w:rPr>
          <w:b/>
        </w:rPr>
      </w:pPr>
      <w:r w:rsidRPr="003C37E0">
        <w:rPr>
          <w:b/>
        </w:rPr>
        <w:t>DIMOP Plusz</w:t>
      </w:r>
    </w:p>
    <w:p w14:paraId="49767B13" w14:textId="77777777" w:rsidR="00567549" w:rsidRPr="003C37E0" w:rsidRDefault="00567549" w:rsidP="003C37E0">
      <w:pPr>
        <w:jc w:val="both"/>
      </w:pPr>
      <w:r w:rsidRPr="003C37E0">
        <w:t xml:space="preserve">A DIMOP Plusz egységes szolgáltatási rétegeken keresztül, </w:t>
      </w:r>
      <w:proofErr w:type="spellStart"/>
      <w:r w:rsidRPr="003C37E0">
        <w:t>adatintenzív</w:t>
      </w:r>
      <w:proofErr w:type="spellEnd"/>
      <w:r w:rsidRPr="003C37E0">
        <w:t xml:space="preserve"> megközelítésben járul hozzá az egyes szakpolitikai feladatok </w:t>
      </w:r>
      <w:proofErr w:type="spellStart"/>
      <w:r w:rsidRPr="003C37E0">
        <w:t>digitalizációs</w:t>
      </w:r>
      <w:proofErr w:type="spellEnd"/>
      <w:r w:rsidRPr="003C37E0">
        <w:t xml:space="preserve"> beruházásaihoz és ilyen módon átfogó megoldásokat támogat, amelyek egy-egy ágazati célkitűzés megvalósulása mellett egységesen támogatják a digitális transzformáció folyamatát. A DIMOP Plusz jellemzően országos léptékű beruházásokra fókuszál és elsősorban nem mezőgazdasági / vidékfejlesztési témájú fejlesztések végrehajtását tervezi, mégis több szinergia lehetőség azonosítható a két program között. Releváns: a DIMOP Plusz pluszponttal támogatja azokat a fejlesztéseket, amelyek egy, a KAP Stratégiai Terv által finanszírozott </w:t>
      </w:r>
      <w:proofErr w:type="spellStart"/>
      <w:r w:rsidRPr="003C37E0">
        <w:t>okosfalu</w:t>
      </w:r>
      <w:proofErr w:type="spellEnd"/>
      <w:r w:rsidRPr="003C37E0">
        <w:t xml:space="preserve"> stratégiával vannak összhangban.</w:t>
      </w:r>
    </w:p>
    <w:p w14:paraId="615C5141" w14:textId="77777777" w:rsidR="00567549" w:rsidRPr="003C37E0" w:rsidRDefault="00567549" w:rsidP="003C37E0">
      <w:pPr>
        <w:jc w:val="both"/>
        <w:rPr>
          <w:b/>
        </w:rPr>
      </w:pPr>
    </w:p>
    <w:p w14:paraId="2DA62426" w14:textId="77777777" w:rsidR="00567549" w:rsidRPr="003C37E0" w:rsidRDefault="00567549" w:rsidP="003C37E0">
      <w:pPr>
        <w:jc w:val="both"/>
        <w:rPr>
          <w:b/>
        </w:rPr>
      </w:pPr>
      <w:r w:rsidRPr="003C37E0">
        <w:rPr>
          <w:b/>
        </w:rPr>
        <w:t>IKOP Plusz</w:t>
      </w:r>
    </w:p>
    <w:p w14:paraId="59C5911B" w14:textId="77777777" w:rsidR="00567549" w:rsidRPr="003C37E0" w:rsidRDefault="00567549" w:rsidP="003C37E0">
      <w:pPr>
        <w:jc w:val="both"/>
      </w:pPr>
      <w:r w:rsidRPr="003C37E0">
        <w:t>Az IKOP Plusz felelős a magyarországi közlekedési helyzet fejlesztéséért, ami magába foglalja a kötöttpályás, közúti, kerékpárúti és kikötői beruházásokat. Az IKOP Plusz fejleszteni fogja a vidék elérhetőségét is biztosító közlekedési hálózatokat.</w:t>
      </w:r>
    </w:p>
    <w:p w14:paraId="0B5CA7B5" w14:textId="77777777" w:rsidR="00567549" w:rsidRPr="003C37E0" w:rsidRDefault="00567549" w:rsidP="003C37E0">
      <w:pPr>
        <w:rPr>
          <w:b/>
        </w:rPr>
      </w:pPr>
      <w:r w:rsidRPr="003C37E0">
        <w:rPr>
          <w:b/>
        </w:rPr>
        <w:t>Magyar Falu Program (MFP)</w:t>
      </w:r>
    </w:p>
    <w:p w14:paraId="7C9A77A2" w14:textId="77777777" w:rsidR="00567549" w:rsidRPr="003C37E0" w:rsidRDefault="00567549" w:rsidP="003C37E0">
      <w:pPr>
        <w:jc w:val="both"/>
      </w:pPr>
      <w:r w:rsidRPr="003C37E0">
        <w:t xml:space="preserve">A Magyar Falu Program (MFP) a településhálózat több mint 90 százalékát, és a népesség mintegy harmadát adó, 5000 főnél nem nagyobb lakosságszámú kisvárosok és községek fejlesztését támogatja a következő területeken: vidéki szolgáltatások és infrastruktúra fejlesztése, vidéki civil közösségek támogatása, kistelepülésen élők lakhatási feltételeinek javítása, </w:t>
      </w:r>
      <w:r w:rsidRPr="003C37E0">
        <w:lastRenderedPageBreak/>
        <w:t xml:space="preserve">alsóbbrendű úthálózat fejlesztése hazai forrásból, valamint falusi </w:t>
      </w:r>
      <w:proofErr w:type="spellStart"/>
      <w:r w:rsidRPr="003C37E0">
        <w:t>mikrovállalkozások</w:t>
      </w:r>
      <w:proofErr w:type="spellEnd"/>
      <w:r w:rsidRPr="003C37E0">
        <w:t xml:space="preserve"> támogatása uniós (GINOP Plusz-1.2.2-22) forrásból.</w:t>
      </w:r>
    </w:p>
    <w:p w14:paraId="4CEC7A7C" w14:textId="77777777" w:rsidR="00567549" w:rsidRPr="003C37E0" w:rsidRDefault="00567549" w:rsidP="003C37E0">
      <w:pPr>
        <w:jc w:val="both"/>
      </w:pPr>
      <w:r w:rsidRPr="003C37E0">
        <w:t>A nagymértékű átfedési lehetőségek okán alkalmazzuk a projektszintű lehatárolásokat.</w:t>
      </w:r>
    </w:p>
    <w:p w14:paraId="2723D1F9" w14:textId="77777777" w:rsidR="00567549" w:rsidRDefault="00567549" w:rsidP="003C37E0">
      <w:pPr>
        <w:rPr>
          <w:b/>
        </w:rPr>
      </w:pPr>
      <w:r w:rsidRPr="003C37E0">
        <w:rPr>
          <w:b/>
        </w:rPr>
        <w:t>Vármegyei Integrált Területi Programok</w:t>
      </w:r>
    </w:p>
    <w:p w14:paraId="07979997" w14:textId="77777777" w:rsidR="00483C55" w:rsidRDefault="00483C55" w:rsidP="00483C55">
      <w:r>
        <w:t xml:space="preserve">A Tolna Megyei Területfejlesztési Program átfogó céljait elsősorban a koncepció, illetve annak helyzetértékelése során megfogalmazott fejlesztési irányok határozták meg, valamint azok a megyei sajátosságok (erősségek, gyengeségek, lehetőségek, veszélyek), amelyek közvetlen beavatkozásokat igényelnek: </w:t>
      </w:r>
    </w:p>
    <w:p w14:paraId="5DEBDE8A" w14:textId="77777777" w:rsidR="00483C55" w:rsidRDefault="00483C55" w:rsidP="00483C55">
      <w:r>
        <w:t xml:space="preserve">- A1 Gazdaságfejlesztés – A megye gazdasági potenciáljának növelése, a vállalkozói aktivitás erősítése; </w:t>
      </w:r>
    </w:p>
    <w:p w14:paraId="3CC5462D" w14:textId="77777777" w:rsidR="00483C55" w:rsidRDefault="00483C55" w:rsidP="00483C55">
      <w:r>
        <w:t xml:space="preserve">- A2 Humánerőforrás-fejlesztés – Társadalmi megújulás, társadalmi kohézió; </w:t>
      </w:r>
    </w:p>
    <w:p w14:paraId="7721F15B" w14:textId="77777777" w:rsidR="00483C55" w:rsidRDefault="00483C55" w:rsidP="00483C55">
      <w:r>
        <w:t xml:space="preserve">- A3 Vidékfejlesztés – A vidékies térségek gazdasági szerepvállalásának megerősítése és vonzó vidéki élettér megteremtése. </w:t>
      </w:r>
    </w:p>
    <w:p w14:paraId="6C35150F" w14:textId="77777777" w:rsidR="00483C55" w:rsidRDefault="00483C55" w:rsidP="00483C55">
      <w:r>
        <w:t xml:space="preserve">A stratégiai (specifikus) célok az átfogó célok alapján kerültek meghatározásra: </w:t>
      </w:r>
    </w:p>
    <w:p w14:paraId="4B75DAF5" w14:textId="77777777" w:rsidR="00483C55" w:rsidRDefault="00483C55" w:rsidP="00483C55">
      <w:r>
        <w:t xml:space="preserve">- S1 Új K+F+I és logisztikai központok kialakítása vállalkozói együttműködések létrehozásával iparáganként, termékpályánként; </w:t>
      </w:r>
    </w:p>
    <w:p w14:paraId="035DC23F" w14:textId="77777777" w:rsidR="00483C55" w:rsidRDefault="00483C55" w:rsidP="00483C55">
      <w:r>
        <w:t xml:space="preserve">- S2 Piacképes, hagyományosan jelenlévő ipari ágazatok, elsősorban könnyűipari tevékenységek (gépgyártás, fémfeldolgozás, élelmiszeripar, textil- és bőripar) fejlesztése; </w:t>
      </w:r>
    </w:p>
    <w:p w14:paraId="3EF1AB2D" w14:textId="77777777" w:rsidR="00483C55" w:rsidRDefault="00483C55" w:rsidP="00483C55">
      <w:r>
        <w:t xml:space="preserve">- S3 A megye természeti erőforrásainak, táji és természeti értékeinek és épített környezetének védelme, szélesebb körű megismertetése, potenciáljának javítása, fenntartható hasznosítása és tematikus összekapcsolása; </w:t>
      </w:r>
    </w:p>
    <w:p w14:paraId="5840B157" w14:textId="77777777" w:rsidR="00483C55" w:rsidRDefault="00483C55" w:rsidP="00483C55">
      <w:r>
        <w:t xml:space="preserve">- S4 Vállalkozások versenyképességének erősítése; </w:t>
      </w:r>
    </w:p>
    <w:p w14:paraId="44E04832" w14:textId="77777777" w:rsidR="00483C55" w:rsidRDefault="00483C55" w:rsidP="00483C55">
      <w:r>
        <w:t xml:space="preserve">- S5 Oktatásfejlesztés, hátrányos helyzetű csoportok munkaerő-piaci esélyeinek javítása, a digitális átállás elősegítése az oktatásban; </w:t>
      </w:r>
    </w:p>
    <w:p w14:paraId="6B3E8E16" w14:textId="77777777" w:rsidR="00483C55" w:rsidRDefault="00483C55" w:rsidP="00483C55">
      <w:r>
        <w:t xml:space="preserve">- S6 A kedvezőtlen demográfiai folyamatok hatásainak mérséklése; </w:t>
      </w:r>
    </w:p>
    <w:p w14:paraId="59DDDFB8" w14:textId="77777777" w:rsidR="00483C55" w:rsidRDefault="00483C55" w:rsidP="00483C55">
      <w:r>
        <w:t xml:space="preserve">- S7 Települési infrastruktúra és közszolgáltatások fejlesztése; </w:t>
      </w:r>
    </w:p>
    <w:p w14:paraId="2FDC8E41" w14:textId="77777777" w:rsidR="00483C55" w:rsidRDefault="00483C55" w:rsidP="00483C55">
      <w:r>
        <w:t xml:space="preserve">- S8 Mezőgazdasági alapanyagokra épülő nagy hozzáadott értékű </w:t>
      </w:r>
      <w:proofErr w:type="spellStart"/>
      <w:r>
        <w:t>termékelőállítás</w:t>
      </w:r>
      <w:proofErr w:type="spellEnd"/>
      <w:r>
        <w:t xml:space="preserve">, </w:t>
      </w:r>
      <w:proofErr w:type="spellStart"/>
      <w:r>
        <w:t>-feldolgozás</w:t>
      </w:r>
      <w:proofErr w:type="spellEnd"/>
      <w:r>
        <w:t xml:space="preserve">, piaci értékesítés és agrármarketing tevékenység termelői együttműködéssel; 6 </w:t>
      </w:r>
    </w:p>
    <w:p w14:paraId="3B4A297B" w14:textId="77777777" w:rsidR="00483C55" w:rsidRDefault="00483C55" w:rsidP="00483C55">
      <w:r>
        <w:t xml:space="preserve">- S9 Vidéki életminőség javítása és a </w:t>
      </w:r>
      <w:proofErr w:type="spellStart"/>
      <w:r>
        <w:t>rurális</w:t>
      </w:r>
      <w:proofErr w:type="spellEnd"/>
      <w:r>
        <w:t xml:space="preserve"> térség népességmegtartó képességének elősegítése; </w:t>
      </w:r>
    </w:p>
    <w:p w14:paraId="272633AB" w14:textId="77777777" w:rsidR="00483C55" w:rsidRDefault="00483C55" w:rsidP="00483C55">
      <w:r>
        <w:t>- S10 A Közép-Duna Menti Kiemelt Térség Tolna megyét érintő területének fejlesztése.</w:t>
      </w:r>
    </w:p>
    <w:p w14:paraId="7F98F4BE" w14:textId="77777777" w:rsidR="00483C55" w:rsidRDefault="00483C55" w:rsidP="00483C55">
      <w:r>
        <w:t xml:space="preserve">A területi célrendszerben a területi jellegzetességek és a területi szereplők szempontjából, a Koncepcióban megfogalmazott három átfogó és tíz specifikus céllal összefüggésben kerültek kijelölésre a területi célok: </w:t>
      </w:r>
    </w:p>
    <w:p w14:paraId="29F2241F" w14:textId="77777777" w:rsidR="00483C55" w:rsidRDefault="00483C55" w:rsidP="00483C55">
      <w:r>
        <w:t xml:space="preserve">- T1 A helyi mezőgazdasági alapanyagokra épülő magas hozzáadott értékű élelmiszer- és feldolgozóipari kapacitások kiépítése a növénytermesztés és az arra épülő állattenyésztés gazdasági egyensúlyára alapozva, funkcionális térségenként; </w:t>
      </w:r>
    </w:p>
    <w:p w14:paraId="49607FEB" w14:textId="77777777" w:rsidR="00483C55" w:rsidRDefault="00483C55" w:rsidP="00483C55">
      <w:r>
        <w:t xml:space="preserve">- T2 Sió és Duna-menti térség rekreációs térség turisztikai hasznosítása; </w:t>
      </w:r>
    </w:p>
    <w:p w14:paraId="16183F3A" w14:textId="77777777" w:rsidR="00483C55" w:rsidRDefault="00483C55" w:rsidP="00483C55">
      <w:r>
        <w:t xml:space="preserve">- T3 Az oktatás modernizálása (digitalizálás, e-oktatás); </w:t>
      </w:r>
    </w:p>
    <w:p w14:paraId="3B3E5A47" w14:textId="77777777" w:rsidR="00483C55" w:rsidRDefault="00483C55" w:rsidP="00483C55">
      <w:r>
        <w:t xml:space="preserve">- T4 Helyi közösségi identitásfejlesztést és kulturális életet elősegítő közösségfejlesztő szakemberképzés indítása; </w:t>
      </w:r>
    </w:p>
    <w:p w14:paraId="621A3733" w14:textId="77777777" w:rsidR="00483C55" w:rsidRDefault="00483C55" w:rsidP="00483C55">
      <w:r>
        <w:t xml:space="preserve">- T5 Bérház (lakás) és háztáji program bevezetése az apró- és kisfalvakban; </w:t>
      </w:r>
    </w:p>
    <w:p w14:paraId="22C47E77" w14:textId="77777777" w:rsidR="00483C55" w:rsidRDefault="00483C55" w:rsidP="00483C55">
      <w:r>
        <w:t xml:space="preserve">- T6 Apró- és kisfalvas térségek elérhetőségének javítása; </w:t>
      </w:r>
    </w:p>
    <w:p w14:paraId="67345406" w14:textId="77777777" w:rsidR="00483C55" w:rsidRDefault="00483C55" w:rsidP="00483C55">
      <w:r>
        <w:lastRenderedPageBreak/>
        <w:t xml:space="preserve">- T7 A vidéki letelepedést segítő támogatások bevezetése, helyi adókedvezmények biztosítása; </w:t>
      </w:r>
    </w:p>
    <w:p w14:paraId="5D885E3E" w14:textId="77777777" w:rsidR="00483C55" w:rsidRDefault="00483C55" w:rsidP="00483C55">
      <w:r>
        <w:t xml:space="preserve">- T8 Közép-Duna Menti Kiemelt Térség; </w:t>
      </w:r>
    </w:p>
    <w:p w14:paraId="53945839" w14:textId="77777777" w:rsidR="00483C55" w:rsidRDefault="00483C55" w:rsidP="00483C55">
      <w:r>
        <w:t xml:space="preserve">- T9 A Közép-Duna Menti Kiemelt Térség komplex fejlesztési programmal fejlesztendő területe </w:t>
      </w:r>
    </w:p>
    <w:p w14:paraId="4D74741F" w14:textId="77777777" w:rsidR="00483C55" w:rsidRPr="003C37E0" w:rsidRDefault="00483C55" w:rsidP="003C37E0">
      <w:pPr>
        <w:rPr>
          <w:b/>
        </w:rPr>
      </w:pPr>
    </w:p>
    <w:p w14:paraId="7A344CBE" w14:textId="77777777" w:rsidR="005D3450" w:rsidRPr="003C37E0" w:rsidRDefault="005D3450" w:rsidP="003C37E0">
      <w:pPr>
        <w:pStyle w:val="Cmsor1"/>
        <w:numPr>
          <w:ilvl w:val="0"/>
          <w:numId w:val="3"/>
        </w:numPr>
        <w:spacing w:after="240"/>
        <w:rPr>
          <w:rFonts w:asciiTheme="minorHAnsi" w:hAnsiTheme="minorHAnsi" w:cstheme="minorHAnsi"/>
          <w:sz w:val="28"/>
        </w:rPr>
      </w:pPr>
      <w:bookmarkStart w:id="10" w:name="_Toc146616540"/>
      <w:r w:rsidRPr="003C37E0">
        <w:rPr>
          <w:rFonts w:asciiTheme="minorHAnsi" w:hAnsiTheme="minorHAnsi" w:cstheme="minorHAnsi"/>
          <w:sz w:val="28"/>
        </w:rPr>
        <w:t>Helyzetfeltárás</w:t>
      </w:r>
      <w:bookmarkEnd w:id="10"/>
      <w:r w:rsidRPr="003C37E0">
        <w:rPr>
          <w:rFonts w:asciiTheme="minorHAnsi" w:hAnsiTheme="minorHAnsi" w:cstheme="minorHAnsi"/>
          <w:sz w:val="28"/>
        </w:rPr>
        <w:tab/>
      </w:r>
    </w:p>
    <w:p w14:paraId="43710F15" w14:textId="77777777" w:rsidR="002C02A0" w:rsidRPr="003C37E0" w:rsidRDefault="005555CD" w:rsidP="003C37E0">
      <w:pPr>
        <w:pStyle w:val="Cmsor2"/>
        <w:numPr>
          <w:ilvl w:val="1"/>
          <w:numId w:val="3"/>
        </w:numPr>
        <w:spacing w:after="240"/>
        <w:jc w:val="both"/>
        <w:rPr>
          <w:rFonts w:asciiTheme="minorHAnsi" w:hAnsiTheme="minorHAnsi" w:cstheme="minorHAnsi"/>
          <w:sz w:val="24"/>
        </w:rPr>
      </w:pPr>
      <w:bookmarkStart w:id="11" w:name="_Toc146616541"/>
      <w:r w:rsidRPr="003C37E0">
        <w:rPr>
          <w:rFonts w:asciiTheme="minorHAnsi" w:hAnsiTheme="minorHAnsi" w:cstheme="minorHAnsi"/>
          <w:sz w:val="24"/>
        </w:rPr>
        <w:t>Helyi és helyzeti energiák</w:t>
      </w:r>
      <w:r w:rsidR="003626A9" w:rsidRPr="003C37E0">
        <w:rPr>
          <w:rFonts w:asciiTheme="minorHAnsi" w:hAnsiTheme="minorHAnsi" w:cstheme="minorHAnsi"/>
          <w:sz w:val="24"/>
        </w:rPr>
        <w:t xml:space="preserve"> bemutatása</w:t>
      </w:r>
      <w:bookmarkEnd w:id="11"/>
    </w:p>
    <w:p w14:paraId="09EB22A0" w14:textId="77777777" w:rsidR="00577124" w:rsidRPr="003C37E0" w:rsidRDefault="00577124" w:rsidP="003C37E0">
      <w:pPr>
        <w:jc w:val="both"/>
        <w:rPr>
          <w:u w:val="single"/>
        </w:rPr>
      </w:pPr>
      <w:r w:rsidRPr="003C37E0">
        <w:rPr>
          <w:u w:val="single"/>
        </w:rPr>
        <w:t xml:space="preserve">Térszerkezeti adottságok </w:t>
      </w:r>
    </w:p>
    <w:p w14:paraId="1C9C0BF3" w14:textId="77777777" w:rsidR="00577124" w:rsidRPr="003C37E0" w:rsidRDefault="00577124" w:rsidP="003C37E0">
      <w:pPr>
        <w:jc w:val="both"/>
      </w:pPr>
      <w:r w:rsidRPr="003C37E0">
        <w:t xml:space="preserve">A </w:t>
      </w:r>
      <w:proofErr w:type="spellStart"/>
      <w:r w:rsidRPr="003C37E0">
        <w:t>Sárköz-Dunavölgye-Siómente</w:t>
      </w:r>
      <w:proofErr w:type="spellEnd"/>
      <w:r w:rsidRPr="003C37E0">
        <w:t xml:space="preserve"> HACS a volt Szekszárd-tolnai kistérség 24 települését fedi le, mint egységes földrajzi, környezeti térséget, amelyen 38 ezer lakos él. A térség településszerkezetileg heterogén, a települések lakosságszáma változó: 12 település 1000 fő alatti, 3 település 4000 fő feletti és itt található Tolna megye legkisebb lakosságszámú települése, Murga is. </w:t>
      </w:r>
    </w:p>
    <w:p w14:paraId="2983291E" w14:textId="77777777" w:rsidR="00577124" w:rsidRPr="003C37E0" w:rsidRDefault="00577124" w:rsidP="003C37E0">
      <w:pPr>
        <w:jc w:val="both"/>
      </w:pPr>
      <w:r w:rsidRPr="003C37E0">
        <w:t xml:space="preserve">A HACS központjában fekszik a megyeszékhely, Szekszárd. A város a megye és a térség központja gazdasági, közigazgatási szempontból. Meghatározza a HACS települései szempontjából a munkaerő-helyzetet, ipari termelő vállalatok, nagyobb szolgáltató-és kereskedelmi egységek </w:t>
      </w:r>
      <w:proofErr w:type="spellStart"/>
      <w:r w:rsidRPr="003C37E0">
        <w:t>munkaerőfelszívó</w:t>
      </w:r>
      <w:proofErr w:type="spellEnd"/>
      <w:r w:rsidRPr="003C37E0">
        <w:t xml:space="preserve"> hatásával. A HACS északi részén fekvő településekre hatással van Paks város közelsége (Szekszárd-Paks távolság 35 km), és az Atomerőmű, amely jelentős számú munkahelyet biztosít a környező településeknek.</w:t>
      </w:r>
    </w:p>
    <w:p w14:paraId="27CD3473" w14:textId="77777777" w:rsidR="00577124" w:rsidRPr="003C37E0" w:rsidRDefault="00577124" w:rsidP="003C37E0">
      <w:pPr>
        <w:jc w:val="both"/>
      </w:pPr>
      <w:r w:rsidRPr="003C37E0">
        <w:t>A HACS települései közúton jól megközelíthetőek, a két legtávolabbi település is Szekszárd érintésével 1 órán belül elérhető (Fadd-Báta).</w:t>
      </w:r>
    </w:p>
    <w:p w14:paraId="0661DD5F" w14:textId="77777777" w:rsidR="00577124" w:rsidRPr="003C37E0" w:rsidRDefault="00577124" w:rsidP="003C37E0">
      <w:pPr>
        <w:jc w:val="both"/>
        <w:rPr>
          <w:bCs/>
        </w:rPr>
      </w:pPr>
      <w:r w:rsidRPr="003C37E0">
        <w:rPr>
          <w:bCs/>
        </w:rPr>
        <w:t xml:space="preserve">A HACS területét érintő legfontosabb szárazföldi útvonal, a Barcsot (a határt) és Pécset Budapesttel összekötő 6. számú főútvonal, valamint az M6-os autópálya, mely nemzetközi jelentőségű. A térségben található az M9-es autóút, amely a Szent László híd révén összeköttetést biztosít az Alfölddel. Tapasztalatok azt mutatják, hogy a híd gazdaságélénkítő, illetve korridor szerepe egyelőre minimális. Nagy forgalmat bonyolítanak a kétszámjegyű utak is, az 55-ös számú út Bajával, az 56-os Moháccsal, a 63-as Székesfehérvárral, míg a 65-ös Siófokkal, azaz a Balatonnal köti össze a térséget. A térség belső közlekedési kapcsolataiban az úthálózat korszerűtlensége, sok esetben a funkcionális kapcsolatokat erősíthető bekötő és összekötő utak hiánya jellemző. A HACS területén négy zsáktelepülés található. A főbb útvonalak burkolata az elmúlt időszakban történt felújítások kapcsán jónak mondható, az alacsonyabb rendű utak rosszabb állapotúak. Az önkormányzati belterületi utak 95%-ban kiépítettek, állapotuk változó, felújításuk, karbantartásuk igénye valamennyi településen megfogalmazódott. A külterületi utak állapota általában mindenütt rossz, elhanyagolt.  A tömegközlekedés összességében megfelelő, a zsáktelepüléseken, ill. a térség peremtelepüléseiről azonban nehézkes a térségközpont, Szekszárd elérhetősége, főleg a tanítási szünetekben, munkaszüneti napokon. Vasúton a HACS településeinek kevesebb, mint felét lehet megközelíteni, a vonalak műszaki állapota felújításra szorul. A vízi közlekedés a Dunán valósul meg, mely a térséget keletről határolja. Dunai (teher) kikötővel két település rendelkezik, jelenleg egyik sem alkalmas személyforgalom fogadására, viszont hajlandóság van személykikötő kialakítására. A kistérség gazdag a természetes és mesterséges állóvizekben, a dunai holtágak több helyen ideális feltételeket nyújtanak a vízparti üdüléshez, a vízi sportokhoz. Őcsényben található az ország második legnagyobb sportrepülőtere, ahol lehetőség van motoros és vitorlázó repülésre, ejtőernyőzésre, hőlégballonozásra és egyéb ügyességi sportokra. </w:t>
      </w:r>
    </w:p>
    <w:p w14:paraId="737644D3" w14:textId="77777777" w:rsidR="00577124" w:rsidRPr="003C37E0" w:rsidRDefault="00577124" w:rsidP="003C37E0">
      <w:pPr>
        <w:jc w:val="both"/>
        <w:rPr>
          <w:u w:val="single"/>
        </w:rPr>
      </w:pPr>
      <w:r w:rsidRPr="003C37E0">
        <w:rPr>
          <w:u w:val="single"/>
        </w:rPr>
        <w:t>Környezeti adottságok</w:t>
      </w:r>
    </w:p>
    <w:p w14:paraId="1B3B3F27" w14:textId="77777777" w:rsidR="00577124" w:rsidRPr="003C37E0" w:rsidRDefault="00577124" w:rsidP="003C37E0">
      <w:pPr>
        <w:jc w:val="both"/>
      </w:pPr>
      <w:r w:rsidRPr="003C37E0">
        <w:t xml:space="preserve">A természeti értékek, melyek közül az egyik a térséget keletről határoló Duna, valamint az alacsony környezetszennyezés lehetővé teszik az eddig kevésbé kihasznált idegenforgalmi lehetőségek kiaknázását. A térségre jellemző a sokszínű idegenforgalmi kínálat: a vízparti és a vízi turizmus termékei, a borvidékeken a borászat, az ökoturizmus, a vadászat. Emellett </w:t>
      </w:r>
      <w:r w:rsidRPr="003C37E0">
        <w:lastRenderedPageBreak/>
        <w:t xml:space="preserve">már megjelent a kerékpáros és a </w:t>
      </w:r>
      <w:proofErr w:type="spellStart"/>
      <w:r w:rsidRPr="003C37E0">
        <w:t>lovasturizmus</w:t>
      </w:r>
      <w:proofErr w:type="spellEnd"/>
      <w:r w:rsidRPr="003C37E0">
        <w:t xml:space="preserve"> is. A Gemenci-erdő a térség egyik legfőbb természeti értéke. A Gemenc az egyik legnagyobb, és az élővilág sokszínűségét tekintve az egyik legváltozatosabb tájegysége a Duna-Dráva Nemzeti Parknak. A Duna utolsó, nagy természetes árterei közé tartozik, Európa egyik legnagyobb természetes ártere, ahol a kiöntések hozták létre a lenyűgöző, unikális ártéri növény és állatvilágot. A XIX. századi vízrendezések ellenére ma is 18 </w:t>
      </w:r>
      <w:proofErr w:type="gramStart"/>
      <w:r w:rsidRPr="003C37E0">
        <w:t>000</w:t>
      </w:r>
      <w:proofErr w:type="gramEnd"/>
      <w:r w:rsidRPr="003C37E0">
        <w:t xml:space="preserve"> ha területet éltet a folyó. Gemenc hazánk mindmáig egyik legjelentősebb vadászterülete.</w:t>
      </w:r>
    </w:p>
    <w:p w14:paraId="4AF26F3E" w14:textId="77777777" w:rsidR="00577124" w:rsidRPr="003C37E0" w:rsidRDefault="00577124" w:rsidP="003C37E0">
      <w:pPr>
        <w:jc w:val="both"/>
      </w:pPr>
      <w:r w:rsidRPr="003C37E0">
        <w:t xml:space="preserve">A HACS területe országos viszonylatban kiemelkedően magas arányban áll természetvédelem alatt. A Gemenc 1997 óta szerepel a Nemzetközi jelentőségű vizes élőhelyek jegyzékében, a </w:t>
      </w:r>
      <w:proofErr w:type="spellStart"/>
      <w:r w:rsidRPr="003C37E0">
        <w:t>Ramsari</w:t>
      </w:r>
      <w:proofErr w:type="spellEnd"/>
      <w:r w:rsidRPr="003C37E0">
        <w:t xml:space="preserve"> egyezmény területe, </w:t>
      </w:r>
      <w:proofErr w:type="spellStart"/>
      <w:r w:rsidRPr="003C37E0">
        <w:t>WWH-hódvisszatelepítési</w:t>
      </w:r>
      <w:proofErr w:type="spellEnd"/>
      <w:r w:rsidRPr="003C37E0">
        <w:t xml:space="preserve"> projekt zajlott itt. Országos jelentőségű védett természeti terület a Duna-Dráva Nemzeti Park Gemenci részén túlmenően a </w:t>
      </w:r>
      <w:proofErr w:type="spellStart"/>
      <w:r w:rsidRPr="003C37E0">
        <w:t>Dél-Mezőföldi</w:t>
      </w:r>
      <w:proofErr w:type="spellEnd"/>
      <w:r w:rsidRPr="003C37E0">
        <w:t xml:space="preserve"> Tájvédelmi Körzet (Medina, Szedres), a </w:t>
      </w:r>
      <w:proofErr w:type="spellStart"/>
      <w:r w:rsidRPr="003C37E0">
        <w:t>Kapszeg-tó</w:t>
      </w:r>
      <w:proofErr w:type="spellEnd"/>
      <w:r w:rsidRPr="003C37E0">
        <w:t xml:space="preserve"> Természetvédelmi Terület.</w:t>
      </w:r>
    </w:p>
    <w:p w14:paraId="51A28094" w14:textId="2B52D967" w:rsidR="00577124" w:rsidRPr="003C37E0" w:rsidRDefault="00577124" w:rsidP="003C37E0">
      <w:pPr>
        <w:jc w:val="both"/>
      </w:pPr>
      <w:r w:rsidRPr="003C37E0">
        <w:t xml:space="preserve">A térségben a Duna 3 holtága alakult ki: tolnai-, a bogyiszlói és a </w:t>
      </w:r>
      <w:proofErr w:type="spellStart"/>
      <w:r w:rsidRPr="003C37E0">
        <w:t>faddi</w:t>
      </w:r>
      <w:proofErr w:type="spellEnd"/>
      <w:r w:rsidRPr="003C37E0">
        <w:t xml:space="preserve"> Duna-holtág. Ezek közül jelenleg a </w:t>
      </w:r>
      <w:proofErr w:type="spellStart"/>
      <w:r w:rsidRPr="003C37E0">
        <w:t>faddi</w:t>
      </w:r>
      <w:proofErr w:type="spellEnd"/>
      <w:r w:rsidRPr="003C37E0">
        <w:t xml:space="preserve"> Duna-holtág üdülési szempontból kiemelkedő jelentőségű. A térség másik két fontos felszíni vize a Sió és a Sárvíz. A terület gazdag tavakban, halastavakban is, kiemelendő a szálkai tórendszer, amely horgászatra, fürdőzésre egyaránt alkalmas. A térség bizonyos területei része az EU ökológiai hálózatának, a NATURA 2000 hálózatnak. </w:t>
      </w:r>
      <w:proofErr w:type="gramStart"/>
      <w:r w:rsidRPr="003C37E0">
        <w:t xml:space="preserve">Találhatóak a térségben különleges madárvédelmi területek (Gemenc-Báta, Bogyiszló, Decs, Őcsény, Pörböly, Szekszárd) és kiemelt jelentőségű </w:t>
      </w:r>
      <w:proofErr w:type="spellStart"/>
      <w:r w:rsidRPr="003C37E0">
        <w:t>te</w:t>
      </w:r>
      <w:r w:rsidR="00E5773B" w:rsidRPr="003C37E0">
        <w:t>rmészetmegőrzési</w:t>
      </w:r>
      <w:proofErr w:type="spellEnd"/>
      <w:r w:rsidR="00E5773B" w:rsidRPr="003C37E0">
        <w:t xml:space="preserve"> területek is (</w:t>
      </w:r>
      <w:r w:rsidRPr="003C37E0">
        <w:t xml:space="preserve">Aparhanti sztyepp - Báta; Gemenc - Báta, Bogyiszló, Decs, Fadd, Őcsény, Pörböly, Szekszárd; </w:t>
      </w:r>
      <w:proofErr w:type="spellStart"/>
      <w:r w:rsidRPr="003C37E0">
        <w:t>Geresdi-dombvidék</w:t>
      </w:r>
      <w:proofErr w:type="spellEnd"/>
      <w:r w:rsidRPr="003C37E0">
        <w:t xml:space="preserve"> - Bátaszék; Szedresi </w:t>
      </w:r>
      <w:proofErr w:type="spellStart"/>
      <w:r w:rsidRPr="003C37E0">
        <w:t>Ős-Sárvíz</w:t>
      </w:r>
      <w:proofErr w:type="spellEnd"/>
      <w:r w:rsidRPr="003C37E0">
        <w:t xml:space="preserve"> - Harc,Kölesd, Medina, Sióagárd, Szedres, Tengelic; Szekszárdi-dombvidék - Szálka, Szekszárd; Tengelici rétek - Tengelic, Tolnai Duna - Fadd).</w:t>
      </w:r>
      <w:proofErr w:type="gramEnd"/>
      <w:r w:rsidRPr="003C37E0">
        <w:rPr>
          <w:lang w:val="en-US"/>
        </w:rPr>
        <w:t xml:space="preserve"> </w:t>
      </w:r>
    </w:p>
    <w:p w14:paraId="622B8C8C" w14:textId="7D86F738" w:rsidR="00577124" w:rsidRPr="003C37E0" w:rsidRDefault="00577124" w:rsidP="003C37E0">
      <w:pPr>
        <w:jc w:val="both"/>
      </w:pPr>
      <w:r w:rsidRPr="003C37E0">
        <w:t>A napsütéses órák magas száma, a lösztalaj, valamint a lankás domboldalak lehetővé tették a térségben a magas színvonalú szőlő- és bortermelést. A kistérség területén két borvidék található, a Tolnai</w:t>
      </w:r>
      <w:r w:rsidR="00AF09C8">
        <w:t>,</w:t>
      </w:r>
      <w:r w:rsidRPr="003C37E0">
        <w:t xml:space="preserve"> és a történelmi Szekszárdi borvidék.</w:t>
      </w:r>
    </w:p>
    <w:p w14:paraId="3BBBCE72" w14:textId="77777777" w:rsidR="00577124" w:rsidRPr="003C37E0" w:rsidRDefault="00577124" w:rsidP="003C37E0">
      <w:pPr>
        <w:jc w:val="both"/>
        <w:rPr>
          <w:bCs/>
        </w:rPr>
      </w:pPr>
      <w:r w:rsidRPr="003C37E0">
        <w:rPr>
          <w:bCs/>
        </w:rPr>
        <w:t>A vezetékes ivóvízhálózat szinte teljesen kiépített a térségben, jelenleg a bel- és külterületi csapadékvíz elvezetés véglegesen nem megoldott, több településen problémát jelent a nagy esőzések alkalmával. Vezetékes és mobilhálózat szinte minden, szélessávú internet minden településen elérhető. Komposztáló szigetek csak néhány településen vannak, szelektív hulladékgyűjtők minden településen megtalálhatóak, illetve a háztartásoktól minden hónapban elszállítják a szelektíven gyűjtött hulladékot.</w:t>
      </w:r>
    </w:p>
    <w:p w14:paraId="1D980D63" w14:textId="77777777" w:rsidR="00577124" w:rsidRPr="003C37E0" w:rsidRDefault="00577124" w:rsidP="003C37E0">
      <w:pPr>
        <w:jc w:val="both"/>
        <w:rPr>
          <w:i/>
        </w:rPr>
      </w:pPr>
    </w:p>
    <w:p w14:paraId="67F59353" w14:textId="77777777" w:rsidR="00577124" w:rsidRPr="003C37E0" w:rsidRDefault="00577124" w:rsidP="003C37E0">
      <w:pPr>
        <w:jc w:val="both"/>
        <w:rPr>
          <w:u w:val="single"/>
        </w:rPr>
      </w:pPr>
      <w:r w:rsidRPr="003C37E0">
        <w:rPr>
          <w:u w:val="single"/>
        </w:rPr>
        <w:t>Kulturális erőforrások</w:t>
      </w:r>
    </w:p>
    <w:p w14:paraId="50E5B70B" w14:textId="77777777" w:rsidR="00577124" w:rsidRPr="003C37E0" w:rsidRDefault="00577124" w:rsidP="003C37E0">
      <w:pPr>
        <w:jc w:val="both"/>
        <w:rPr>
          <w:i/>
        </w:rPr>
      </w:pPr>
      <w:r w:rsidRPr="003C37E0">
        <w:t xml:space="preserve">A térség kulturális örökségben gazdag, a települések főbb építészeti emlékei (templomok, faluközpontok, tájházak) az elmúlt időszak fejlesztési támogatásaiból felújításra kerültek döntő többségben. A települések mindegyikén működik olyan civil szervezet, amelyik a hagyományok ápolásával foglalkozik, utánpótlás neveléssel egyidejűleg. </w:t>
      </w:r>
    </w:p>
    <w:p w14:paraId="17AC1390" w14:textId="77777777" w:rsidR="00577124" w:rsidRPr="003C37E0" w:rsidRDefault="00577124" w:rsidP="003C37E0">
      <w:pPr>
        <w:jc w:val="both"/>
      </w:pPr>
      <w:r w:rsidRPr="003C37E0">
        <w:t>Tájház szinte minden településen működik, bemutatva a térség gazdag múltját mind használati eszközök, mind népviselet bemutatásával.</w:t>
      </w:r>
    </w:p>
    <w:p w14:paraId="3F774ABD" w14:textId="01F44843" w:rsidR="00577124" w:rsidRPr="003C37E0" w:rsidRDefault="00577124" w:rsidP="003C37E0">
      <w:pPr>
        <w:jc w:val="both"/>
      </w:pPr>
      <w:r w:rsidRPr="003C37E0">
        <w:t xml:space="preserve">Kiemelkedő a Sárköz térsége, amely felkerült az UNESCO Szellemi Kulturális Örökség jegyzékébe. A Sárköz 6 településünket érinti: Őcsény, Decs, Sárpilis, Alsónyék, Báta valamint Pörböly településeket. </w:t>
      </w:r>
    </w:p>
    <w:p w14:paraId="5E7AFCD1" w14:textId="77777777" w:rsidR="00577124" w:rsidRPr="003C37E0" w:rsidRDefault="00577124" w:rsidP="003C37E0">
      <w:pPr>
        <w:jc w:val="both"/>
      </w:pPr>
      <w:r w:rsidRPr="003C37E0">
        <w:t xml:space="preserve">Kulturális értékként a népviselet, a kézművesség mellett megjelenik a </w:t>
      </w:r>
      <w:proofErr w:type="spellStart"/>
      <w:r w:rsidRPr="003C37E0">
        <w:t>sárköz-dunamenti</w:t>
      </w:r>
      <w:proofErr w:type="spellEnd"/>
      <w:r w:rsidRPr="003C37E0">
        <w:t xml:space="preserve"> táncdialektus is.</w:t>
      </w:r>
    </w:p>
    <w:p w14:paraId="2F41B4B2" w14:textId="77777777" w:rsidR="00577124" w:rsidRPr="003C37E0" w:rsidRDefault="00577124" w:rsidP="003C37E0">
      <w:pPr>
        <w:jc w:val="both"/>
      </w:pPr>
      <w:r w:rsidRPr="003C37E0">
        <w:t>Bátán található a Szent Vér templom, 600 éves kegyhely és zarándokhely.</w:t>
      </w:r>
    </w:p>
    <w:p w14:paraId="3B0E943F" w14:textId="470438BE" w:rsidR="00577124" w:rsidRPr="003C37E0" w:rsidRDefault="00577124" w:rsidP="003C37E0">
      <w:pPr>
        <w:jc w:val="both"/>
      </w:pPr>
      <w:r w:rsidRPr="003C37E0">
        <w:t xml:space="preserve">Bátaszék város területén található a Nagyboldogasszony </w:t>
      </w:r>
      <w:proofErr w:type="spellStart"/>
      <w:r w:rsidRPr="003C37E0">
        <w:t>Rk</w:t>
      </w:r>
      <w:proofErr w:type="spellEnd"/>
      <w:r w:rsidRPr="003C37E0">
        <w:t xml:space="preserve">. </w:t>
      </w:r>
      <w:proofErr w:type="gramStart"/>
      <w:r w:rsidRPr="003C37E0">
        <w:t>templom</w:t>
      </w:r>
      <w:proofErr w:type="gramEnd"/>
      <w:r w:rsidRPr="003C37E0">
        <w:t>,  amely 36 méteres magasságával az országban nyolcadik legmagasabb temploma. Mellette került feltárásra az egykori ciszterci apátság kolostorának romja, amely ma romkertként várja a látogatókat.</w:t>
      </w:r>
    </w:p>
    <w:p w14:paraId="395A1A1E" w14:textId="02B930CF" w:rsidR="00577124" w:rsidRPr="003C37E0" w:rsidRDefault="00577124" w:rsidP="003C37E0">
      <w:pPr>
        <w:jc w:val="both"/>
      </w:pPr>
      <w:r w:rsidRPr="003C37E0">
        <w:t xml:space="preserve">Rendezvényeket minden település rendez, a falunapok a szüreti időszakra, majálisokra terjednek ki, de jellemzi a térséget több olyan nagyrendezvény, ami nem csak a környező falvakat érinti, hanem régiós, országos jelentőségű, vagy akár eléri a nemzetközi hírnevet is, ezek: Sárközi Lakodalom, </w:t>
      </w:r>
      <w:proofErr w:type="spellStart"/>
      <w:r w:rsidRPr="003C37E0">
        <w:t>bátai</w:t>
      </w:r>
      <w:proofErr w:type="spellEnd"/>
      <w:r w:rsidRPr="003C37E0">
        <w:t xml:space="preserve"> Keszeg fesztivál, medinai </w:t>
      </w:r>
      <w:proofErr w:type="spellStart"/>
      <w:r w:rsidRPr="003C37E0">
        <w:t>Összművészeti</w:t>
      </w:r>
      <w:proofErr w:type="spellEnd"/>
      <w:r w:rsidRPr="003C37E0">
        <w:t xml:space="preserve"> Napok, szedresi és </w:t>
      </w:r>
      <w:proofErr w:type="spellStart"/>
      <w:r w:rsidRPr="003C37E0">
        <w:t>zombai</w:t>
      </w:r>
      <w:proofErr w:type="spellEnd"/>
      <w:r w:rsidRPr="003C37E0">
        <w:t xml:space="preserve"> </w:t>
      </w:r>
      <w:r w:rsidRPr="003C37E0">
        <w:lastRenderedPageBreak/>
        <w:t>Lovas fogat</w:t>
      </w:r>
      <w:r w:rsidR="00D808F3">
        <w:t>hajtó napok, sióagárdi Halfőző</w:t>
      </w:r>
      <w:r w:rsidRPr="003C37E0">
        <w:t xml:space="preserve">, tengelici Kolbásztöltő-és </w:t>
      </w:r>
      <w:proofErr w:type="spellStart"/>
      <w:r w:rsidRPr="003C37E0">
        <w:t>Forraltbor</w:t>
      </w:r>
      <w:proofErr w:type="spellEnd"/>
      <w:r w:rsidRPr="003C37E0">
        <w:t xml:space="preserve"> Fesztivál, Őcsényi Repülőnap. Ezen rendezvények támogatása a térség látogatottságát növeli, potenciális lehetőségként tartjuk nyilván megrendezésüket.</w:t>
      </w:r>
    </w:p>
    <w:p w14:paraId="72FE4E4A" w14:textId="0CCDD693" w:rsidR="00577124" w:rsidRPr="003C37E0" w:rsidRDefault="00577124" w:rsidP="003C37E0">
      <w:pPr>
        <w:jc w:val="both"/>
      </w:pPr>
      <w:r w:rsidRPr="003C37E0">
        <w:rPr>
          <w:u w:val="single"/>
        </w:rPr>
        <w:t>A társadalom állapota</w:t>
      </w:r>
    </w:p>
    <w:p w14:paraId="210E740E" w14:textId="77777777" w:rsidR="00577124" w:rsidRPr="003C37E0" w:rsidRDefault="00577124" w:rsidP="003C37E0">
      <w:pPr>
        <w:jc w:val="both"/>
        <w:rPr>
          <w:bCs/>
        </w:rPr>
      </w:pPr>
      <w:r w:rsidRPr="003C37E0">
        <w:rPr>
          <w:bCs/>
        </w:rPr>
        <w:t xml:space="preserve">Az országos tendenciához hasonlóan a Szekszárd-tolnai kistérségben is megfigyelhető a népességfogyás. A születésszám és a halandóság tekintetében jelentős eltérés mutatkozik, a halandóság mértéke meghaladja a születések számát . A romák esetében a születésszám magasabb az átlagosnál, minden életkori csoportban megemelkedik a roma kisebbség aránya, különösen érezhető lesz ez a fiataloknál, ahol néhány évtized múlva minden ötödik gyermek roma lehet. Kistérségünkben a bevándorlásból származó plusz lakosság nem kompenzálja a természetes szaporodást, hisz esetünkben elvándorlás jellemző, így ez az érték tovább rontja a térség demográfiai helyzetét. Jellemző tendencia az utóbbi években, hogy a városi lakosság egy része a környező falvakba költözött ki, ez a pozitív migrációs különbözet növelhette ezeknek a településeknek a létszámát, míg a községek lakói (elsősorban a fiatalok) a városokba költöznek. A költözés okai a községekből városba költözők szempontjából a több munkalehetőség, míg ellenkező esetben a jóval olcsóbb telek- és házárakban keresendőek. A fent említett folyamatok mellett jelentős probléma, hogy a diplomával rendelkező fiatalok és a jól képzett szakmunkások a közeli nagyvárosokba (Pécs, Székesfehérvár), a fővárosba, illetve nyelvtudás birtokában külföldre távoznak, elsősorban a több munkalehetőség és a magasabb bérezés miatt. </w:t>
      </w:r>
    </w:p>
    <w:p w14:paraId="42870AA3" w14:textId="77777777" w:rsidR="00577124" w:rsidRPr="003C37E0" w:rsidRDefault="00577124" w:rsidP="003C37E0">
      <w:pPr>
        <w:jc w:val="both"/>
      </w:pPr>
      <w:r w:rsidRPr="003C37E0">
        <w:rPr>
          <w:bCs/>
        </w:rPr>
        <w:t>A HACS térségében jellemzően aktív civil szervezeti élet folyik. Nemcsak a nagyobb településeken, hanem a</w:t>
      </w:r>
      <w:r w:rsidRPr="003C37E0">
        <w:t xml:space="preserve">z 1000 fő alatti településeken jellemzően 2-3 civil szervezet található. A településeken több közalapítványt is találunk, melyeket pénzügyi források bővítésére, pályázási esélyek növelésére hoznak létre. Ezek vagy a gyermekek, iskolások támogatását tűzték ki célként vagy a település fejlesztésében, értékmegőrzésében tevékenykednek. </w:t>
      </w:r>
    </w:p>
    <w:p w14:paraId="51AFE8FA" w14:textId="77777777" w:rsidR="00577124" w:rsidRPr="003C37E0" w:rsidRDefault="00577124" w:rsidP="003C37E0">
      <w:pPr>
        <w:spacing w:after="0"/>
        <w:jc w:val="both"/>
      </w:pPr>
      <w:r w:rsidRPr="003C37E0">
        <w:t>A civil szervezetek több mint felére 3 tevékenység jellemző, a sport, a szabadidő és a kultúra. A sporttal és a szabadidő hasznos eltöltésével foglalkozó szervezetek a szféra harmadát teszik ki, majdnem minden településen találunk ilyent. Jelentős számban találhatók a kulturális tevékenységet folytató civil szervezetek, melyek a települések gazdag történelmi hagyományával és sokszínű nemzetiségeivel is magyarázhatók. A kistelepülésekre a helyi társadalom életét, fejlődését elősegítő, a hagyományok és a nemzetiségi összetartozást erősítő civil szervezetek a jellemzőek. Civil szervezetként tevékenykedő polgárőrség 8 településen van. A kiemelten a települések fejlesztéséért tevékenykedő szervezetek aránya 9%, de sokhelyütt a hagyományőrző vagy a nyugdíjas szervezetek látnak el faluszépítő, közösségi programszervező tevékenységet is.</w:t>
      </w:r>
    </w:p>
    <w:p w14:paraId="6489AFE3" w14:textId="77777777" w:rsidR="00577124" w:rsidRPr="003C37E0" w:rsidRDefault="00577124" w:rsidP="003C37E0">
      <w:pPr>
        <w:jc w:val="both"/>
      </w:pPr>
      <w:r w:rsidRPr="003C37E0">
        <w:t>Jellemző, hogy ezek a közösségük rendszeresen végzett tevékenysége hozzájárul a vidéki élet sokszínűségéhez, életben maradásához, a közösséghez való kapcsolódás élménye pedig jövőalkotó gondolatokat gerjeszthet a helyi fiatalok számára.</w:t>
      </w:r>
    </w:p>
    <w:p w14:paraId="53FF3595" w14:textId="77777777" w:rsidR="00756B18" w:rsidRDefault="00756B18" w:rsidP="003C37E0">
      <w:pPr>
        <w:jc w:val="both"/>
        <w:rPr>
          <w:u w:val="single"/>
        </w:rPr>
      </w:pPr>
    </w:p>
    <w:p w14:paraId="17ED68AC" w14:textId="77777777" w:rsidR="00577124" w:rsidRPr="003C37E0" w:rsidRDefault="00577124" w:rsidP="003C37E0">
      <w:pPr>
        <w:jc w:val="both"/>
        <w:rPr>
          <w:u w:val="single"/>
        </w:rPr>
      </w:pPr>
      <w:r w:rsidRPr="003C37E0">
        <w:rPr>
          <w:u w:val="single"/>
        </w:rPr>
        <w:t>A gazdaság helyzete</w:t>
      </w:r>
    </w:p>
    <w:p w14:paraId="597ABC0F" w14:textId="77777777" w:rsidR="00577124" w:rsidRPr="003C37E0" w:rsidRDefault="00577124" w:rsidP="003C37E0">
      <w:pPr>
        <w:jc w:val="both"/>
        <w:rPr>
          <w:i/>
        </w:rPr>
      </w:pPr>
      <w:r w:rsidRPr="003C37E0">
        <w:t>A HACS településeinek egyike sem sorolható be a fejlesztendő járások körébe, nem minősülnek hátrányos helyzetű településnek.</w:t>
      </w:r>
    </w:p>
    <w:p w14:paraId="548D6A75" w14:textId="77777777" w:rsidR="00577124" w:rsidRPr="003C37E0" w:rsidRDefault="00577124" w:rsidP="003C37E0">
      <w:pPr>
        <w:jc w:val="both"/>
      </w:pPr>
      <w:r w:rsidRPr="003C37E0">
        <w:t xml:space="preserve">Jelenleg térségünkben a </w:t>
      </w:r>
      <w:r w:rsidRPr="003C37E0">
        <w:rPr>
          <w:lang w:eastAsia="hu-HU"/>
        </w:rPr>
        <w:t>mezőgazdaság, erdő-, hal-, vadgazdálkodás</w:t>
      </w:r>
      <w:r w:rsidRPr="003C37E0">
        <w:t xml:space="preserve"> jellegű ágazat a legnagyobb foglalkoztató, majd a kereskedelem, szolgáltatás. A foglalkoztatottak aránya szerinti gazdasági szerkezet változását a mezőgazdaság súlyának csökkenése jellemzi; az iparban foglalkoztatottak kismértékű növekedése és nagyobb arányban a </w:t>
      </w:r>
      <w:proofErr w:type="spellStart"/>
      <w:r w:rsidRPr="003C37E0">
        <w:t>tercializálódás</w:t>
      </w:r>
      <w:proofErr w:type="spellEnd"/>
      <w:r w:rsidRPr="003C37E0">
        <w:t xml:space="preserve"> jellemezte. </w:t>
      </w:r>
    </w:p>
    <w:p w14:paraId="5039F0A1" w14:textId="79FF4D43" w:rsidR="00577124" w:rsidRPr="003C37E0" w:rsidRDefault="00577124" w:rsidP="003C37E0">
      <w:pPr>
        <w:jc w:val="both"/>
      </w:pPr>
      <w:r w:rsidRPr="003C37E0">
        <w:t xml:space="preserve">Több településen a mezőgazdaság szerepel, mint legnagyobb foglalkoztató. A foglalkoztatók üzemméret szerinti csoportosításában szembetűnik, hogy a legfeljebb 9 főt alkalmazó </w:t>
      </w:r>
      <w:proofErr w:type="spellStart"/>
      <w:r w:rsidRPr="003C37E0">
        <w:t>mikrovállalkozások</w:t>
      </w:r>
      <w:proofErr w:type="spellEnd"/>
      <w:r w:rsidRPr="003C37E0">
        <w:t xml:space="preserve"> aránya 71 %-os, a maradék 29 %-ot a 10-250 főt alkalmazó vállalkozások alkotják. 250 főt </w:t>
      </w:r>
      <w:r w:rsidR="0091069B" w:rsidRPr="003C37E0">
        <w:t>meghaladó létszámot</w:t>
      </w:r>
      <w:r w:rsidRPr="003C37E0">
        <w:t xml:space="preserve"> foglalkoztató cég nincs a </w:t>
      </w:r>
      <w:proofErr w:type="spellStart"/>
      <w:r w:rsidRPr="003C37E0">
        <w:t>Sárköz-Dunavölgye-Siómente</w:t>
      </w:r>
      <w:proofErr w:type="spellEnd"/>
      <w:r w:rsidRPr="003C37E0">
        <w:t xml:space="preserve"> HACS területén. A munkahelyek szempontjából jelentős a kistérség két városa Szekszárd és Bátaszék szerepe is, emellett Paks város sem hagyható figyelmen kívül.</w:t>
      </w:r>
    </w:p>
    <w:p w14:paraId="59D1406E" w14:textId="5608C447" w:rsidR="00577124" w:rsidRPr="003C37E0" w:rsidRDefault="00577124" w:rsidP="003C37E0">
      <w:pPr>
        <w:jc w:val="both"/>
      </w:pPr>
      <w:r w:rsidRPr="003C37E0">
        <w:lastRenderedPageBreak/>
        <w:t xml:space="preserve">A munkaerő iskolai végzettségét tekintve 31%-a csak 8 </w:t>
      </w:r>
      <w:r w:rsidR="0091069B" w:rsidRPr="003C37E0">
        <w:t>általános,</w:t>
      </w:r>
      <w:r w:rsidRPr="003C37E0">
        <w:t xml:space="preserve"> ill. annál alacsonyabb végzettséggel rendelkezik. Ez leginkább a kistelepüléseken a mezőgazdaságban dolgozókra jellemző. A munkavállalók 29%-a rendelkezik szakmai oklevéllel, 27%-a pedig érettségivel, míg a felsőfokú végzettségűek aránya a foglalkoztatottak körében 13 %. A kisebb lélekszámú, jobbára mezőgazdasági adottságú településeken magasabb az alacsony </w:t>
      </w:r>
      <w:proofErr w:type="spellStart"/>
      <w:r w:rsidRPr="003C37E0">
        <w:t>iskolázottságúak</w:t>
      </w:r>
      <w:proofErr w:type="spellEnd"/>
      <w:r w:rsidRPr="003C37E0">
        <w:t xml:space="preserve"> aránya. </w:t>
      </w:r>
    </w:p>
    <w:p w14:paraId="4BA1A409" w14:textId="77777777" w:rsidR="00577124" w:rsidRPr="003C37E0" w:rsidRDefault="00577124" w:rsidP="003C37E0">
      <w:pPr>
        <w:jc w:val="both"/>
      </w:pPr>
      <w:r w:rsidRPr="003C37E0">
        <w:t>A munkanélküliek iskolai végzettségét vizsgálva az alapvégzettségűeket sújtja legnagyobb mértékben a munkanélküliség, ráadásul jellemzően tartósan. A romák az alacsony iskolai végzettség és a magas munkanélküliség tekintetében felülreprezentáltak, de megtalálható a megfelelő tudással rendelkező értelmiségi réteg. A cigányság lélekszáma Magyarországon folyamatosan nő, 2050-re a cigány munkaképes korúak (15-64 évesek) száma a mai 4 %-ról 16 százalékra nőhet meg, vagyis minden hatodik potenciális munkavállaló roma lesz, így hosszú távon még fontosabb lesz a cigány kultúra megismertetése, a romák integrálódása a társadalomba.</w:t>
      </w:r>
    </w:p>
    <w:p w14:paraId="2514C9B7" w14:textId="77777777" w:rsidR="00911E2C" w:rsidRPr="003C37E0" w:rsidRDefault="00911E2C" w:rsidP="003C37E0">
      <w:pPr>
        <w:pStyle w:val="Listaszerbekezds"/>
        <w:spacing w:after="0"/>
        <w:ind w:left="0"/>
        <w:jc w:val="both"/>
      </w:pPr>
    </w:p>
    <w:p w14:paraId="7E1917C0" w14:textId="77777777" w:rsidR="003626A9" w:rsidRPr="003C37E0" w:rsidRDefault="003626A9" w:rsidP="003C37E0">
      <w:pPr>
        <w:pStyle w:val="Cmsor2"/>
        <w:numPr>
          <w:ilvl w:val="1"/>
          <w:numId w:val="3"/>
        </w:numPr>
        <w:spacing w:after="240"/>
        <w:jc w:val="both"/>
        <w:rPr>
          <w:rFonts w:asciiTheme="minorHAnsi" w:hAnsiTheme="minorHAnsi" w:cstheme="minorHAnsi"/>
          <w:sz w:val="24"/>
        </w:rPr>
      </w:pPr>
      <w:bookmarkStart w:id="12" w:name="_Toc146616542"/>
      <w:r w:rsidRPr="003C37E0">
        <w:rPr>
          <w:rFonts w:asciiTheme="minorHAnsi" w:hAnsiTheme="minorHAnsi" w:cstheme="minorHAnsi"/>
          <w:sz w:val="24"/>
        </w:rPr>
        <w:t>SWOT analízis</w:t>
      </w:r>
      <w:bookmarkEnd w:id="12"/>
    </w:p>
    <w:p w14:paraId="56B2164A" w14:textId="7941CD7C" w:rsidR="00B729B3" w:rsidRPr="003C37E0" w:rsidRDefault="00350C86" w:rsidP="00633997">
      <w:pPr>
        <w:spacing w:before="100" w:beforeAutospacing="1" w:after="100" w:afterAutospacing="1"/>
        <w:jc w:val="both"/>
      </w:pPr>
      <w:r w:rsidRPr="003C37E0">
        <w:t xml:space="preserve">Az elemzés „Erősségek” és „Gyengeségek” pontjai az egyes tématerületek belső adottságait mutatják be, melyek befolyásolható körülmények összességét jelentik. A „Lehetőségek” es „Veszélyek” alatt a jövőben varható es a jelenlegi trendekből adódó lehetséges kimenetelek kerültek összefoglalásra. A helyzetelemzésből és a SWOT elemzés négy eleméből leszűrhető következtetések alapján fogalmaztuk meg az egyes célterületek fejlesztési jövőképét, megoldási javaslatok és a stratégia céljainak kitűzését. A SWOT két szempont szerint különül el, egyrészt tartalmaz egy összesített </w:t>
      </w:r>
      <w:proofErr w:type="spellStart"/>
      <w:r w:rsidRPr="003C37E0">
        <w:t>SWOT-ot</w:t>
      </w:r>
      <w:proofErr w:type="spellEnd"/>
      <w:r w:rsidRPr="003C37E0">
        <w:t xml:space="preserve">, mely komplex módon mutatja be a térség erősségeit, gyengeségeit, lehetőségeit és veszélyeit, másrészt tematikus </w:t>
      </w:r>
      <w:proofErr w:type="spellStart"/>
      <w:r w:rsidRPr="003C37E0">
        <w:t>SWOT-ok</w:t>
      </w:r>
      <w:proofErr w:type="spellEnd"/>
      <w:r w:rsidRPr="003C37E0">
        <w:t xml:space="preserve"> kerültek kidolgozásra, melyek kapcsolódnak a már körvonalazódó</w:t>
      </w:r>
      <w:r w:rsidR="00633997">
        <w:t xml:space="preserve"> fejlesztési irányokhoz.</w:t>
      </w:r>
    </w:p>
    <w:p w14:paraId="7EE94228" w14:textId="77777777" w:rsidR="00E1578D" w:rsidRDefault="00E1578D" w:rsidP="003C37E0">
      <w:pPr>
        <w:pStyle w:val="Listaszerbekezds"/>
        <w:ind w:left="0"/>
        <w:rPr>
          <w:rFonts w:cstheme="minorHAnsi"/>
        </w:rPr>
      </w:pPr>
    </w:p>
    <w:p w14:paraId="6C74F3CC" w14:textId="77777777" w:rsidR="00BF1A8B" w:rsidRPr="003C37E0" w:rsidRDefault="00BF1A8B" w:rsidP="003C37E0">
      <w:pPr>
        <w:pStyle w:val="Listaszerbekezds"/>
        <w:ind w:left="0"/>
        <w:rPr>
          <w:rFonts w:cstheme="minorHAnsi"/>
        </w:rPr>
      </w:pPr>
    </w:p>
    <w:tbl>
      <w:tblPr>
        <w:tblStyle w:val="Rcsostblzat"/>
        <w:tblW w:w="0" w:type="auto"/>
        <w:shd w:val="clear" w:color="auto" w:fill="FFD966" w:themeFill="accent4" w:themeFillTint="99"/>
        <w:tblLook w:val="04A0" w:firstRow="1" w:lastRow="0" w:firstColumn="1" w:lastColumn="0" w:noHBand="0" w:noVBand="1"/>
      </w:tblPr>
      <w:tblGrid>
        <w:gridCol w:w="4531"/>
        <w:gridCol w:w="4531"/>
      </w:tblGrid>
      <w:tr w:rsidR="007749A8" w:rsidRPr="003C37E0" w14:paraId="11202F86" w14:textId="77777777" w:rsidTr="00637F4C">
        <w:tc>
          <w:tcPr>
            <w:tcW w:w="4531" w:type="dxa"/>
            <w:shd w:val="clear" w:color="auto" w:fill="auto"/>
          </w:tcPr>
          <w:p w14:paraId="090DFF23" w14:textId="5797511F" w:rsidR="007749A8" w:rsidRPr="003C37E0" w:rsidRDefault="007749A8" w:rsidP="003C37E0">
            <w:pPr>
              <w:pStyle w:val="Listaszerbekezds"/>
              <w:ind w:left="0"/>
              <w:rPr>
                <w:rFonts w:cstheme="minorHAnsi"/>
              </w:rPr>
            </w:pPr>
            <w:r w:rsidRPr="003C37E0">
              <w:rPr>
                <w:rFonts w:cstheme="minorHAnsi"/>
              </w:rPr>
              <w:t xml:space="preserve">ERŐSSÉGEK </w:t>
            </w:r>
          </w:p>
          <w:p w14:paraId="068F98D5" w14:textId="77777777" w:rsidR="00350C86" w:rsidRPr="003C37E0" w:rsidRDefault="007749A8" w:rsidP="003C37E0">
            <w:r w:rsidRPr="003C37E0">
              <w:rPr>
                <w:rFonts w:cstheme="minorHAnsi"/>
              </w:rPr>
              <w:t>-</w:t>
            </w:r>
            <w:r w:rsidR="00350C86" w:rsidRPr="003C37E0">
              <w:rPr>
                <w:rFonts w:cstheme="minorHAnsi"/>
              </w:rPr>
              <w:t xml:space="preserve"> </w:t>
            </w:r>
            <w:r w:rsidR="00350C86" w:rsidRPr="003C37E0">
              <w:t>Természeti adottságok, abban rejlő lehetőségek</w:t>
            </w:r>
          </w:p>
          <w:p w14:paraId="4CCD05AF" w14:textId="77777777" w:rsidR="00350C86" w:rsidRPr="003C37E0" w:rsidRDefault="007749A8" w:rsidP="003C37E0">
            <w:r w:rsidRPr="003C37E0">
              <w:rPr>
                <w:rFonts w:cstheme="minorHAnsi"/>
              </w:rPr>
              <w:t>-</w:t>
            </w:r>
            <w:r w:rsidR="00350C86" w:rsidRPr="003C37E0">
              <w:rPr>
                <w:rFonts w:cstheme="minorHAnsi"/>
              </w:rPr>
              <w:t xml:space="preserve"> </w:t>
            </w:r>
            <w:r w:rsidR="00350C86" w:rsidRPr="003C37E0">
              <w:t>Kiváló mezőgazdasági adottságok, jó AK értékű termőföldek</w:t>
            </w:r>
          </w:p>
          <w:p w14:paraId="3D9B95D8" w14:textId="14D0562A" w:rsidR="00350C86" w:rsidRPr="003C37E0" w:rsidRDefault="007749A8" w:rsidP="003C37E0">
            <w:r w:rsidRPr="003C37E0">
              <w:rPr>
                <w:rFonts w:cstheme="minorHAnsi"/>
              </w:rPr>
              <w:t>-</w:t>
            </w:r>
            <w:r w:rsidR="00350C86" w:rsidRPr="003C37E0">
              <w:t xml:space="preserve"> Térszerkezetileg előnyös a települések elhelyezkedése (Szekszárdi középponttal)</w:t>
            </w:r>
          </w:p>
          <w:p w14:paraId="5884831D" w14:textId="6EA6E399" w:rsidR="00350C86" w:rsidRPr="003C37E0" w:rsidRDefault="007749A8" w:rsidP="003C37E0">
            <w:r w:rsidRPr="003C37E0">
              <w:rPr>
                <w:rFonts w:cstheme="minorHAnsi"/>
              </w:rPr>
              <w:t>-</w:t>
            </w:r>
            <w:r w:rsidR="00350C86" w:rsidRPr="003C37E0">
              <w:t xml:space="preserve"> Gazdag helyi történelem, népi hagyományok életben tartása</w:t>
            </w:r>
          </w:p>
          <w:p w14:paraId="1D030A24" w14:textId="5965B35C" w:rsidR="007749A8" w:rsidRPr="003C37E0" w:rsidRDefault="007749A8" w:rsidP="003C37E0">
            <w:pPr>
              <w:pStyle w:val="Listaszerbekezds"/>
              <w:ind w:left="0"/>
              <w:rPr>
                <w:rFonts w:cstheme="minorHAnsi"/>
              </w:rPr>
            </w:pPr>
            <w:r w:rsidRPr="003C37E0">
              <w:rPr>
                <w:rFonts w:cstheme="minorHAnsi"/>
              </w:rPr>
              <w:t>-</w:t>
            </w:r>
            <w:r w:rsidR="00350C86" w:rsidRPr="003C37E0">
              <w:t xml:space="preserve"> Széles, hagyományokra épülő gasztronómiai kínálat</w:t>
            </w:r>
          </w:p>
        </w:tc>
        <w:tc>
          <w:tcPr>
            <w:tcW w:w="4531" w:type="dxa"/>
            <w:shd w:val="clear" w:color="auto" w:fill="auto"/>
          </w:tcPr>
          <w:p w14:paraId="18A8C7BE" w14:textId="630FFDA2" w:rsidR="007749A8" w:rsidRPr="003C37E0" w:rsidRDefault="007749A8" w:rsidP="003C37E0">
            <w:pPr>
              <w:pStyle w:val="Listaszerbekezds"/>
              <w:ind w:left="0"/>
              <w:rPr>
                <w:rFonts w:cstheme="minorHAnsi"/>
              </w:rPr>
            </w:pPr>
            <w:r w:rsidRPr="003C37E0">
              <w:rPr>
                <w:rFonts w:cstheme="minorHAnsi"/>
              </w:rPr>
              <w:t xml:space="preserve">LEHETŐSÉGEK </w:t>
            </w:r>
          </w:p>
          <w:p w14:paraId="6A8897A8" w14:textId="152F04F1" w:rsidR="00350C86" w:rsidRPr="003C37E0" w:rsidRDefault="007749A8" w:rsidP="003C37E0">
            <w:r w:rsidRPr="003C37E0">
              <w:rPr>
                <w:rFonts w:cstheme="minorHAnsi"/>
              </w:rPr>
              <w:t>-</w:t>
            </w:r>
            <w:r w:rsidR="00350C86" w:rsidRPr="003C37E0">
              <w:t xml:space="preserve"> A következő ciklus vidékfejlesztési forrásai</w:t>
            </w:r>
          </w:p>
          <w:p w14:paraId="6F532209" w14:textId="634D9F77" w:rsidR="00BB5F0C" w:rsidRPr="003C37E0" w:rsidRDefault="007749A8" w:rsidP="003C37E0">
            <w:r w:rsidRPr="003C37E0">
              <w:rPr>
                <w:rFonts w:cstheme="minorHAnsi"/>
              </w:rPr>
              <w:t>-</w:t>
            </w:r>
            <w:r w:rsidR="00BB5F0C" w:rsidRPr="003C37E0">
              <w:t xml:space="preserve"> Paks 2 építése</w:t>
            </w:r>
          </w:p>
          <w:p w14:paraId="1B24E6E0" w14:textId="77777777" w:rsidR="00BB5F0C" w:rsidRPr="003C37E0" w:rsidRDefault="007749A8" w:rsidP="003C37E0">
            <w:r w:rsidRPr="003C37E0">
              <w:rPr>
                <w:rFonts w:cstheme="minorHAnsi"/>
              </w:rPr>
              <w:t>-</w:t>
            </w:r>
            <w:r w:rsidR="00BB5F0C" w:rsidRPr="003C37E0">
              <w:rPr>
                <w:rFonts w:cstheme="minorHAnsi"/>
              </w:rPr>
              <w:t xml:space="preserve"> </w:t>
            </w:r>
            <w:r w:rsidR="00BB5F0C" w:rsidRPr="003C37E0">
              <w:t>A REL szemlélet érezhetően gyorsabb terjedése</w:t>
            </w:r>
          </w:p>
          <w:p w14:paraId="7E84025A" w14:textId="77777777" w:rsidR="00BB5F0C" w:rsidRPr="003C37E0" w:rsidRDefault="007749A8" w:rsidP="003C37E0">
            <w:r w:rsidRPr="003C37E0">
              <w:rPr>
                <w:rFonts w:cstheme="minorHAnsi"/>
              </w:rPr>
              <w:t>-</w:t>
            </w:r>
            <w:r w:rsidR="00BB5F0C" w:rsidRPr="003C37E0">
              <w:rPr>
                <w:rFonts w:cstheme="minorHAnsi"/>
              </w:rPr>
              <w:t xml:space="preserve"> </w:t>
            </w:r>
            <w:r w:rsidR="00BB5F0C" w:rsidRPr="003C37E0">
              <w:t>Érezhető igény a magasabb hozzáadott értékű élelmiszerek iránt</w:t>
            </w:r>
          </w:p>
          <w:p w14:paraId="3B62F200" w14:textId="739AFD70" w:rsidR="007749A8" w:rsidRPr="003C37E0" w:rsidRDefault="007749A8" w:rsidP="003C37E0">
            <w:pPr>
              <w:pStyle w:val="Listaszerbekezds"/>
              <w:ind w:left="0"/>
              <w:rPr>
                <w:rFonts w:cstheme="minorHAnsi"/>
              </w:rPr>
            </w:pPr>
            <w:r w:rsidRPr="003C37E0">
              <w:rPr>
                <w:rFonts w:cstheme="minorHAnsi"/>
              </w:rPr>
              <w:t>-</w:t>
            </w:r>
            <w:r w:rsidR="00BB5F0C" w:rsidRPr="003C37E0">
              <w:t xml:space="preserve"> A természeti értékeket bemutató turizmus látható fejlődése</w:t>
            </w:r>
          </w:p>
          <w:p w14:paraId="5DEABB4C" w14:textId="1BF9A262" w:rsidR="007749A8" w:rsidRPr="003C37E0" w:rsidRDefault="007749A8" w:rsidP="003C37E0">
            <w:pPr>
              <w:pStyle w:val="Listaszerbekezds"/>
              <w:ind w:left="0"/>
              <w:rPr>
                <w:rFonts w:cstheme="minorHAnsi"/>
              </w:rPr>
            </w:pPr>
          </w:p>
        </w:tc>
      </w:tr>
      <w:tr w:rsidR="007749A8" w:rsidRPr="003C37E0" w14:paraId="72ED1114" w14:textId="77777777" w:rsidTr="00637F4C">
        <w:tc>
          <w:tcPr>
            <w:tcW w:w="4531" w:type="dxa"/>
            <w:shd w:val="clear" w:color="auto" w:fill="auto"/>
          </w:tcPr>
          <w:p w14:paraId="1ACBE426" w14:textId="778214DA" w:rsidR="007749A8" w:rsidRPr="003C37E0" w:rsidRDefault="007749A8" w:rsidP="003C37E0">
            <w:pPr>
              <w:pStyle w:val="Listaszerbekezds"/>
              <w:ind w:left="0"/>
              <w:rPr>
                <w:rFonts w:cstheme="minorHAnsi"/>
              </w:rPr>
            </w:pPr>
            <w:r w:rsidRPr="003C37E0">
              <w:rPr>
                <w:rFonts w:cstheme="minorHAnsi"/>
              </w:rPr>
              <w:t>GYENGESÉGEK</w:t>
            </w:r>
          </w:p>
          <w:p w14:paraId="16D18826" w14:textId="08CB3802" w:rsidR="00E1578D" w:rsidRPr="003C37E0" w:rsidRDefault="007749A8" w:rsidP="003C37E0">
            <w:r w:rsidRPr="003C37E0">
              <w:rPr>
                <w:rFonts w:cstheme="minorHAnsi"/>
              </w:rPr>
              <w:t>-</w:t>
            </w:r>
            <w:r w:rsidR="00E1578D" w:rsidRPr="003C37E0">
              <w:rPr>
                <w:rFonts w:cstheme="minorHAnsi"/>
              </w:rPr>
              <w:t xml:space="preserve"> </w:t>
            </w:r>
            <w:r w:rsidR="00E1578D" w:rsidRPr="003C37E0">
              <w:t>Bizonytalan piaci környezet nehezíti a beruházások elkezdését</w:t>
            </w:r>
          </w:p>
          <w:p w14:paraId="7F60E361" w14:textId="7BF533A5" w:rsidR="00E1578D" w:rsidRPr="003C37E0" w:rsidRDefault="00E1578D" w:rsidP="003C37E0">
            <w:r w:rsidRPr="003C37E0">
              <w:t>- Termelők közti bizalmatlanság, összefogás hiánya</w:t>
            </w:r>
          </w:p>
          <w:p w14:paraId="43000EAD" w14:textId="215624EC" w:rsidR="00E1578D" w:rsidRPr="003C37E0" w:rsidRDefault="00E1578D" w:rsidP="003C37E0">
            <w:r w:rsidRPr="003C37E0">
              <w:t>- Finanszírozási kockázatok, drága hitel, bankok részéről bizalmatlanság</w:t>
            </w:r>
          </w:p>
          <w:p w14:paraId="594E01AF" w14:textId="3B0F7C12" w:rsidR="007749A8" w:rsidRPr="003C37E0" w:rsidRDefault="00E1578D" w:rsidP="003C37E0">
            <w:pPr>
              <w:pStyle w:val="Listaszerbekezds"/>
              <w:ind w:left="0"/>
              <w:rPr>
                <w:rFonts w:cstheme="minorHAnsi"/>
              </w:rPr>
            </w:pPr>
            <w:r w:rsidRPr="003C37E0">
              <w:t>- Elszigetelt kezdeményezések, marketingtevékenység hiánya</w:t>
            </w:r>
          </w:p>
        </w:tc>
        <w:tc>
          <w:tcPr>
            <w:tcW w:w="4531" w:type="dxa"/>
            <w:shd w:val="clear" w:color="auto" w:fill="auto"/>
          </w:tcPr>
          <w:p w14:paraId="20A38E89" w14:textId="5466E9B4" w:rsidR="007749A8" w:rsidRPr="003C37E0" w:rsidRDefault="007749A8" w:rsidP="003C37E0">
            <w:pPr>
              <w:pStyle w:val="Listaszerbekezds"/>
              <w:ind w:left="0"/>
              <w:rPr>
                <w:rFonts w:cstheme="minorHAnsi"/>
              </w:rPr>
            </w:pPr>
            <w:r w:rsidRPr="003C37E0">
              <w:rPr>
                <w:rFonts w:cstheme="minorHAnsi"/>
              </w:rPr>
              <w:t>VESZÉLYEK</w:t>
            </w:r>
          </w:p>
          <w:p w14:paraId="623EF112" w14:textId="78798AA4" w:rsidR="008F40F5" w:rsidRPr="003C37E0" w:rsidRDefault="007749A8" w:rsidP="003C37E0">
            <w:r w:rsidRPr="003C37E0">
              <w:rPr>
                <w:rFonts w:cstheme="minorHAnsi"/>
              </w:rPr>
              <w:t>-</w:t>
            </w:r>
            <w:r w:rsidR="008F40F5" w:rsidRPr="003C37E0">
              <w:t xml:space="preserve"> Csekély társadalmi szerepvállalás a lakosság részéről</w:t>
            </w:r>
          </w:p>
          <w:p w14:paraId="23B32837" w14:textId="4748FE48" w:rsidR="008F40F5" w:rsidRPr="003C37E0" w:rsidRDefault="008F40F5" w:rsidP="003C37E0">
            <w:r w:rsidRPr="003C37E0">
              <w:t>- A várható recesszió által elszegényedő lakosság</w:t>
            </w:r>
          </w:p>
          <w:p w14:paraId="2B1A964E" w14:textId="589D73D4" w:rsidR="008F40F5" w:rsidRPr="003C37E0" w:rsidRDefault="008F40F5" w:rsidP="003C37E0">
            <w:r w:rsidRPr="003C37E0">
              <w:t>- Kevés kivételtől (Szálka) eltekintve csökkenő falusi népesség a városok javára</w:t>
            </w:r>
          </w:p>
          <w:p w14:paraId="3D9FF031" w14:textId="2B716B53" w:rsidR="007749A8" w:rsidRPr="003C37E0" w:rsidRDefault="008F40F5" w:rsidP="003C37E0">
            <w:pPr>
              <w:pStyle w:val="Listaszerbekezds"/>
              <w:ind w:left="0"/>
              <w:rPr>
                <w:rFonts w:cstheme="minorHAnsi"/>
              </w:rPr>
            </w:pPr>
            <w:r w:rsidRPr="003C37E0">
              <w:t>- Szakemberhiány</w:t>
            </w:r>
          </w:p>
          <w:p w14:paraId="4CC9C08F" w14:textId="392F2ACA" w:rsidR="007749A8" w:rsidRPr="003C37E0" w:rsidRDefault="007749A8" w:rsidP="003C37E0">
            <w:pPr>
              <w:pStyle w:val="Listaszerbekezds"/>
              <w:ind w:left="0"/>
              <w:rPr>
                <w:rFonts w:cstheme="minorHAnsi"/>
              </w:rPr>
            </w:pPr>
          </w:p>
        </w:tc>
      </w:tr>
    </w:tbl>
    <w:p w14:paraId="0BB51206" w14:textId="77777777" w:rsidR="00D1330C" w:rsidRDefault="00D1330C" w:rsidP="003C37E0">
      <w:pPr>
        <w:rPr>
          <w:rFonts w:cstheme="minorHAnsi"/>
        </w:rPr>
      </w:pPr>
    </w:p>
    <w:p w14:paraId="76658F1A" w14:textId="77777777" w:rsidR="005F29A4" w:rsidRPr="003C37E0" w:rsidRDefault="005F29A4" w:rsidP="003C37E0">
      <w:pPr>
        <w:rPr>
          <w:rFonts w:cstheme="minorHAnsi"/>
        </w:rPr>
      </w:pPr>
    </w:p>
    <w:p w14:paraId="3C811711" w14:textId="77777777" w:rsidR="0011430B" w:rsidRPr="003C37E0" w:rsidRDefault="00776237" w:rsidP="003C37E0">
      <w:pPr>
        <w:pStyle w:val="Cmsor1"/>
        <w:numPr>
          <w:ilvl w:val="0"/>
          <w:numId w:val="3"/>
        </w:numPr>
        <w:spacing w:after="240"/>
        <w:rPr>
          <w:rFonts w:asciiTheme="minorHAnsi" w:hAnsiTheme="minorHAnsi" w:cstheme="minorHAnsi"/>
          <w:sz w:val="28"/>
        </w:rPr>
      </w:pPr>
      <w:bookmarkStart w:id="13" w:name="_Toc146616543"/>
      <w:r w:rsidRPr="003C37E0">
        <w:rPr>
          <w:rFonts w:asciiTheme="minorHAnsi" w:hAnsiTheme="minorHAnsi" w:cstheme="minorHAnsi"/>
          <w:sz w:val="28"/>
        </w:rPr>
        <w:lastRenderedPageBreak/>
        <w:t>A st</w:t>
      </w:r>
      <w:r w:rsidR="007803C3" w:rsidRPr="003C37E0">
        <w:rPr>
          <w:rFonts w:asciiTheme="minorHAnsi" w:hAnsiTheme="minorHAnsi" w:cstheme="minorHAnsi"/>
          <w:sz w:val="28"/>
        </w:rPr>
        <w:t>ratégia beavatkozási logikája</w:t>
      </w:r>
      <w:bookmarkEnd w:id="13"/>
    </w:p>
    <w:p w14:paraId="7B49E7E8" w14:textId="77777777" w:rsidR="0013696D" w:rsidRPr="003C37E0" w:rsidRDefault="0013696D" w:rsidP="003C37E0">
      <w:pPr>
        <w:pStyle w:val="Listaszerbekezds"/>
        <w:ind w:left="0"/>
        <w:jc w:val="both"/>
        <w:rPr>
          <w:b/>
        </w:rPr>
      </w:pPr>
      <w:r w:rsidRPr="003C37E0">
        <w:rPr>
          <w:b/>
        </w:rPr>
        <w:t>A beavatkozási logika LEADER vonatkozású rövid összegzése</w:t>
      </w:r>
    </w:p>
    <w:p w14:paraId="2F443278" w14:textId="77777777" w:rsidR="0013696D" w:rsidRPr="003C37E0" w:rsidRDefault="0013696D" w:rsidP="003C37E0">
      <w:pPr>
        <w:pStyle w:val="Listaszerbekezds"/>
        <w:ind w:left="0"/>
        <w:jc w:val="both"/>
        <w:rPr>
          <w:b/>
        </w:rPr>
      </w:pPr>
    </w:p>
    <w:p w14:paraId="5D52B4CD" w14:textId="6FA33A4D" w:rsidR="0013696D" w:rsidRPr="003C37E0" w:rsidRDefault="0013696D" w:rsidP="003C37E0">
      <w:pPr>
        <w:pStyle w:val="Listaszerbekezds"/>
        <w:ind w:left="0"/>
        <w:jc w:val="both"/>
      </w:pPr>
      <w:r w:rsidRPr="003C37E0">
        <w:t xml:space="preserve">A LEADER beavatkozás a </w:t>
      </w:r>
      <w:proofErr w:type="spellStart"/>
      <w:r w:rsidRPr="003C37E0">
        <w:t>HFS-en</w:t>
      </w:r>
      <w:proofErr w:type="spellEnd"/>
      <w:r w:rsidRPr="003C37E0">
        <w:t xml:space="preserve"> keresztül, az SO8 vonatkozásában megállapított számos szükséglet kielégítéséhez hozzájárul. A KAP </w:t>
      </w:r>
      <w:proofErr w:type="spellStart"/>
      <w:r w:rsidRPr="003C37E0">
        <w:t>ST-ben</w:t>
      </w:r>
      <w:proofErr w:type="spellEnd"/>
      <w:r w:rsidRPr="003C37E0">
        <w:t xml:space="preserve"> foglalt </w:t>
      </w:r>
      <w:r w:rsidR="005408EA" w:rsidRPr="003C37E0">
        <w:t>SWOT</w:t>
      </w:r>
      <w:r w:rsidRPr="003C37E0">
        <w:t xml:space="preserve"> elemzés erősségként említi az ország vidéki térségeit lefedő LEADER hálózatot, amely helyi ismerettel, kapcsolatrendszerrel, fejlesztéspolitikai és program végrehajtói tapasztalattal rendelkező helyi erőforrást biztosít a helyi fejlesztésekhez. Ugyanakkor veszélyként említi ezen erőfor</w:t>
      </w:r>
      <w:r w:rsidR="005408EA" w:rsidRPr="003C37E0">
        <w:t>rás további erodálódását</w:t>
      </w:r>
      <w:r w:rsidRPr="003C37E0">
        <w:t>. E két megállapításra épül az a szükséglet, amely a fejlesztéspolitikai programok végrehajtásához szükséges helyi szintű emberi erőforrás sz</w:t>
      </w:r>
      <w:r w:rsidR="005408EA" w:rsidRPr="003C37E0">
        <w:t>ükségességét definiálja</w:t>
      </w:r>
      <w:r w:rsidRPr="003C37E0">
        <w:t>. E szükséglet kielégítését szolgálja a LEADER beavatkozás működési és animációs keretéből finanszírozott helyi akciócsoportok hálózata.</w:t>
      </w:r>
    </w:p>
    <w:p w14:paraId="48EF10B0" w14:textId="314529A4" w:rsidR="0013696D" w:rsidRPr="003C37E0" w:rsidRDefault="0013696D" w:rsidP="003C37E0">
      <w:pPr>
        <w:pStyle w:val="Listaszerbekezds"/>
        <w:ind w:left="0"/>
        <w:jc w:val="both"/>
      </w:pPr>
      <w:r w:rsidRPr="003C37E0">
        <w:t xml:space="preserve">A </w:t>
      </w:r>
      <w:r w:rsidR="005408EA" w:rsidRPr="003C37E0">
        <w:t>SWOT</w:t>
      </w:r>
      <w:r w:rsidRPr="003C37E0">
        <w:t xml:space="preserve"> elemzésben erősségként szerepel, hogy a LEADER a vidéki térségekben jellemzően alacsony tőkeerővel és kockázattűrő képességgel rendelkező </w:t>
      </w:r>
      <w:proofErr w:type="spellStart"/>
      <w:r w:rsidRPr="003C37E0">
        <w:t>mikrovállalkozások</w:t>
      </w:r>
      <w:proofErr w:type="spellEnd"/>
      <w:r w:rsidRPr="003C37E0">
        <w:t xml:space="preserve"> és civil szervezetek számára adekvát, kisléptékű, a helyi szükségletekre szabott fe</w:t>
      </w:r>
      <w:r w:rsidR="005408EA" w:rsidRPr="003C37E0">
        <w:t>jlesztési forrást biztosít</w:t>
      </w:r>
      <w:r w:rsidRPr="003C37E0">
        <w:t>. Az elemzés gyengeségként említi a LEADER források korlátosságát, illetve a kisléptékű források felhasználásának a léptékhez képest mag</w:t>
      </w:r>
      <w:r w:rsidR="005408EA" w:rsidRPr="003C37E0">
        <w:t>as adminisztratív terheit</w:t>
      </w:r>
      <w:r w:rsidRPr="003C37E0">
        <w:t>. A fenti erősségre és gyengeségre épül az a szükséglet, amely a helyi/térségi igényekhez illeszthető, ezekre mérhető hatással bíró fejlesztéseket és az ehhez szükséges forrás sz</w:t>
      </w:r>
      <w:r w:rsidR="005408EA" w:rsidRPr="003C37E0">
        <w:t>ükségességét definiálja</w:t>
      </w:r>
      <w:r w:rsidRPr="003C37E0">
        <w:t>. E szükséglet kielégítéséhez járul hozzá a LEADER helyi fejlesztési stratégiák megvalósítása.</w:t>
      </w:r>
    </w:p>
    <w:p w14:paraId="165FFF37" w14:textId="729B2FA8" w:rsidR="0013696D" w:rsidRPr="003C37E0" w:rsidRDefault="0013696D" w:rsidP="003C37E0">
      <w:pPr>
        <w:pStyle w:val="Listaszerbekezds"/>
        <w:ind w:left="0"/>
        <w:jc w:val="both"/>
      </w:pPr>
      <w:r w:rsidRPr="003C37E0">
        <w:t xml:space="preserve">A </w:t>
      </w:r>
      <w:r w:rsidR="005408EA" w:rsidRPr="003C37E0">
        <w:t>SWOT</w:t>
      </w:r>
      <w:r w:rsidRPr="003C37E0">
        <w:t xml:space="preserve"> elemzésben gyengeségként szerepelnek a vidéki közlekedési és az egyéb lakossági szolgáltatások minőségének javításához szükséges infrastruktúra fejlettségé</w:t>
      </w:r>
      <w:r w:rsidR="005408EA" w:rsidRPr="003C37E0">
        <w:t>nek területi különbségei</w:t>
      </w:r>
      <w:r w:rsidRPr="003C37E0">
        <w:t xml:space="preserve">. Erre reagál </w:t>
      </w:r>
      <w:r w:rsidR="00AE7A86" w:rsidRPr="003C37E0">
        <w:t xml:space="preserve">az a </w:t>
      </w:r>
      <w:r w:rsidRPr="003C37E0">
        <w:t>szükséglet, amely az életminőséget emelő helyi lakossági szolgáltatások infrastrukturális hátterének fejlesztését teszi szükségessé. A korábbi évek tapasztalatai alapján a LEADER programnak fontos célja a vidéki élettér fejlesztése a szolgáltatások és az azokhoz szükséges kisléptékű infrastruktúra fejlesztésével, valamint a helyi kötődés és a közösségi kapcsolatok erősítése a közösségeket aktivizáló programokkal és az ahhoz szükséges környezet fejlesztésével. Az Európai Unió vidéki térségeinek hosszú távú jövőképével összhangban a fenti célok elérése érdekében – elsősorban tudásátadással, jó gyakorlatok bemutatásával – ösztönözni szükséges a társadalmi innovációt és a digitális eszközök adta lehetőségek kihasználását.</w:t>
      </w:r>
    </w:p>
    <w:p w14:paraId="3CE36942" w14:textId="625F9F66" w:rsidR="0013696D" w:rsidRPr="003C37E0" w:rsidRDefault="0013696D" w:rsidP="003C37E0"/>
    <w:p w14:paraId="01F18BD2" w14:textId="55DD96AC" w:rsidR="0011430B" w:rsidRPr="003C37E0" w:rsidRDefault="00AE7A86" w:rsidP="003C37E0">
      <w:pPr>
        <w:tabs>
          <w:tab w:val="left" w:pos="1440"/>
        </w:tabs>
      </w:pPr>
      <w:r w:rsidRPr="003C37E0">
        <w:tab/>
      </w:r>
    </w:p>
    <w:p w14:paraId="2A8DACDD" w14:textId="483FEA15" w:rsidR="00C04952" w:rsidRPr="003C37E0" w:rsidRDefault="007803C3" w:rsidP="003C37E0">
      <w:pPr>
        <w:pStyle w:val="Cmsor2"/>
        <w:numPr>
          <w:ilvl w:val="1"/>
          <w:numId w:val="3"/>
        </w:numPr>
        <w:spacing w:after="240"/>
        <w:jc w:val="both"/>
        <w:rPr>
          <w:rFonts w:asciiTheme="minorHAnsi" w:hAnsiTheme="minorHAnsi" w:cstheme="minorHAnsi"/>
          <w:sz w:val="24"/>
        </w:rPr>
      </w:pPr>
      <w:bookmarkStart w:id="14" w:name="_Toc146616544"/>
      <w:r w:rsidRPr="003C37E0">
        <w:rPr>
          <w:rFonts w:asciiTheme="minorHAnsi" w:hAnsiTheme="minorHAnsi" w:cstheme="minorHAnsi"/>
          <w:sz w:val="24"/>
        </w:rPr>
        <w:t>A stratégia jövőképe</w:t>
      </w:r>
      <w:bookmarkEnd w:id="14"/>
    </w:p>
    <w:p w14:paraId="1CDECBE7" w14:textId="77777777" w:rsidR="006A2D8C" w:rsidRPr="003C37E0" w:rsidRDefault="006A2D8C" w:rsidP="003C37E0">
      <w:pPr>
        <w:spacing w:before="120"/>
        <w:jc w:val="both"/>
      </w:pPr>
      <w:r w:rsidRPr="003C37E0">
        <w:t>Jövőképünk 2013-2020-as időszakra megfogalmazottal azonos, nem változott:</w:t>
      </w:r>
    </w:p>
    <w:p w14:paraId="2A412B12" w14:textId="77777777" w:rsidR="006A2D8C" w:rsidRPr="003C37E0" w:rsidRDefault="006A2D8C" w:rsidP="003C37E0">
      <w:pPr>
        <w:spacing w:before="120"/>
        <w:jc w:val="both"/>
        <w:rPr>
          <w:b/>
        </w:rPr>
      </w:pPr>
      <w:r w:rsidRPr="003C37E0">
        <w:rPr>
          <w:b/>
        </w:rPr>
        <w:t>„Hagyományaira, értékeire büszke, felelős gondolkodással megújulni és gyarapodni képes, nyitott közösség megteremtése a térségben”</w:t>
      </w:r>
    </w:p>
    <w:p w14:paraId="211E1653" w14:textId="77777777" w:rsidR="006A2D8C" w:rsidRPr="003C37E0" w:rsidRDefault="006A2D8C" w:rsidP="003C37E0">
      <w:pPr>
        <w:spacing w:before="120"/>
        <w:jc w:val="both"/>
      </w:pPr>
      <w:r w:rsidRPr="003C37E0">
        <w:t xml:space="preserve">Hogy ezt megvalósíthassuk, a nyitottság, a szereplők közti együttműködés és kommunikáció a legfontosabb. Ha ezek az alapok megvannak, a megfelelően kiválasztott célok valóban a térség fejlődését fogják szolgálni.  A HFS célja, hogy összegezze és összefoglalja ezeket az igényeket, és ezek mellé olyan intézkedéseket társítson, amelyekkel a gazdasági és civil szereplők is élni tudnak. </w:t>
      </w:r>
    </w:p>
    <w:p w14:paraId="7578991E" w14:textId="77777777" w:rsidR="0032111D" w:rsidRPr="003C37E0" w:rsidRDefault="0032111D" w:rsidP="003C37E0">
      <w:pPr>
        <w:jc w:val="both"/>
        <w:rPr>
          <w:i/>
        </w:rPr>
      </w:pPr>
    </w:p>
    <w:p w14:paraId="5C07BDB3" w14:textId="4B55D811" w:rsidR="00962E8E" w:rsidRPr="00962E8E" w:rsidRDefault="00776237" w:rsidP="00962E8E">
      <w:pPr>
        <w:pStyle w:val="Cmsor2"/>
        <w:numPr>
          <w:ilvl w:val="1"/>
          <w:numId w:val="3"/>
        </w:numPr>
        <w:spacing w:after="240"/>
        <w:jc w:val="both"/>
        <w:rPr>
          <w:rFonts w:asciiTheme="minorHAnsi" w:hAnsiTheme="minorHAnsi" w:cstheme="minorHAnsi"/>
          <w:sz w:val="24"/>
        </w:rPr>
      </w:pPr>
      <w:bookmarkStart w:id="15" w:name="_Toc146616545"/>
      <w:r w:rsidRPr="003C37E0">
        <w:rPr>
          <w:rFonts w:asciiTheme="minorHAnsi" w:hAnsiTheme="minorHAnsi" w:cstheme="minorHAnsi"/>
          <w:sz w:val="24"/>
        </w:rPr>
        <w:t>A stratégia célhierarch</w:t>
      </w:r>
      <w:r w:rsidR="007803C3" w:rsidRPr="003C37E0">
        <w:rPr>
          <w:rFonts w:asciiTheme="minorHAnsi" w:hAnsiTheme="minorHAnsi" w:cstheme="minorHAnsi"/>
          <w:sz w:val="24"/>
        </w:rPr>
        <w:t>iája</w:t>
      </w:r>
      <w:bookmarkEnd w:id="15"/>
    </w:p>
    <w:p w14:paraId="3C18EC36" w14:textId="3B327BCE" w:rsidR="005F29A4" w:rsidRPr="005F29A4" w:rsidRDefault="005F29A4" w:rsidP="003C37E0">
      <w:pPr>
        <w:jc w:val="both"/>
        <w:rPr>
          <w:i/>
        </w:rPr>
      </w:pPr>
      <w:r w:rsidRPr="005F29A4">
        <w:rPr>
          <w:i/>
        </w:rPr>
        <w:t xml:space="preserve">A vidéki térségekben a </w:t>
      </w:r>
      <w:proofErr w:type="gramStart"/>
      <w:r w:rsidRPr="005F29A4">
        <w:rPr>
          <w:i/>
        </w:rPr>
        <w:t>mikro- kis-</w:t>
      </w:r>
      <w:proofErr w:type="gramEnd"/>
      <w:r w:rsidRPr="005F29A4">
        <w:rPr>
          <w:i/>
        </w:rPr>
        <w:t xml:space="preserve"> és középvállalkozások indítása, fenntartása, erősítése</w:t>
      </w:r>
    </w:p>
    <w:p w14:paraId="0C2C09D3" w14:textId="232AB4F3" w:rsidR="006A2D8C" w:rsidRDefault="005F29A4" w:rsidP="003C37E0">
      <w:pPr>
        <w:jc w:val="both"/>
      </w:pPr>
      <w:r w:rsidRPr="005F29A4" w:rsidDel="005F29A4">
        <w:rPr>
          <w:i/>
          <w:color w:val="FF0000"/>
        </w:rPr>
        <w:t xml:space="preserve"> </w:t>
      </w:r>
      <w:r w:rsidR="006A2D8C" w:rsidRPr="003C37E0">
        <w:t xml:space="preserve">Nagyon fontos a térség szempontjából a minél szélesebb körű szolgáltatások elérhetősége, </w:t>
      </w:r>
      <w:proofErr w:type="gramStart"/>
      <w:r w:rsidR="006A2D8C" w:rsidRPr="003C37E0">
        <w:t>ezen</w:t>
      </w:r>
      <w:proofErr w:type="gramEnd"/>
      <w:r w:rsidR="006A2D8C" w:rsidRPr="003C37E0">
        <w:t xml:space="preserve"> vállalkozásokat támogatva biztosítva lehet a lakosság számára a hozzáférhetőség. Ezen kívül foglalkoztatottság szempontjából is jelentős szerepet töltenek be a vállalkozások, amely hozzájárul a térség népesség megtartó erejéhez. Az állandó szakemberhiány problémáján </w:t>
      </w:r>
      <w:r w:rsidR="006A2D8C" w:rsidRPr="003C37E0">
        <w:lastRenderedPageBreak/>
        <w:t xml:space="preserve">is változtathat egy esetleges pályázat, hiszen lehetőséget adnánk új vállalkozások indítására is. </w:t>
      </w:r>
      <w:r w:rsidR="00AB55C2">
        <w:t xml:space="preserve">Elsősorban a mikro, és a kisvállalkozásokat tervezzük támogatni. </w:t>
      </w:r>
    </w:p>
    <w:p w14:paraId="374EEB0E" w14:textId="23A07318" w:rsidR="00962E8E" w:rsidRDefault="00962E8E" w:rsidP="003C37E0">
      <w:pPr>
        <w:jc w:val="both"/>
        <w:rPr>
          <w:i/>
        </w:rPr>
      </w:pPr>
      <w:r w:rsidRPr="00AB55C2">
        <w:rPr>
          <w:i/>
        </w:rPr>
        <w:t>Megújuló energia, klímabarát, víz visszatartási, környezetvédelmi megoldások alkalmazása helyi szinten</w:t>
      </w:r>
    </w:p>
    <w:p w14:paraId="5D6C3489" w14:textId="369940B4" w:rsidR="00962E8E" w:rsidRDefault="0028768E" w:rsidP="003C37E0">
      <w:pPr>
        <w:jc w:val="both"/>
      </w:pPr>
      <w:r>
        <w:t xml:space="preserve">Országos szinten megkerülhetetlen probléma a vízellátás témaköre, így térségünkben a Duna közelsége, valamint a Sió csatorna szerepe is </w:t>
      </w:r>
      <w:r w:rsidR="006273A8">
        <w:t xml:space="preserve">felértékelődhet. A megújuló energiák térnyerése is kedvező a jövőbeni fejlesztések szempontjából, hiszen egyszeri beruházással fenntartható, biztonságos energiához juthatnak a vállalkozások, önkormányzatok egyaránt. </w:t>
      </w:r>
    </w:p>
    <w:p w14:paraId="305401C6" w14:textId="015B114D" w:rsidR="006273A8" w:rsidRDefault="006273A8" w:rsidP="003C37E0">
      <w:pPr>
        <w:jc w:val="both"/>
        <w:rPr>
          <w:i/>
        </w:rPr>
      </w:pPr>
      <w:r>
        <w:rPr>
          <w:i/>
        </w:rPr>
        <w:t>A</w:t>
      </w:r>
      <w:r w:rsidRPr="00AB55C2">
        <w:rPr>
          <w:i/>
        </w:rPr>
        <w:t>z aktívabb társadalmi összefogás, az erősebb helyi identitás megteremtése, a közösségi gondolkodás és munkavégzés ösztönzése és ezek feltételeinek biztosítása</w:t>
      </w:r>
    </w:p>
    <w:p w14:paraId="1DB35F10" w14:textId="7FAEF4A1" w:rsidR="006273A8" w:rsidRDefault="006273A8" w:rsidP="003C37E0">
      <w:pPr>
        <w:jc w:val="both"/>
      </w:pPr>
      <w:r>
        <w:t xml:space="preserve">Térségünk főként kisebb településekből tevődik össze, ahol még létező fogalom a helyi </w:t>
      </w:r>
      <w:r w:rsidR="00935DD8">
        <w:t>identitás</w:t>
      </w:r>
      <w:r>
        <w:t xml:space="preserve">. Törekedni kell ennek megőrzésére, erősítésére, hiszen a vidéki falvakban egyre csökken a lakosságszám. Az elnéptelenedést megelőzésére az egyik </w:t>
      </w:r>
      <w:r w:rsidR="00596DB9">
        <w:t>legalkalmasabb</w:t>
      </w:r>
      <w:r>
        <w:t xml:space="preserve"> eszköz egy összetartó közösség kiépítése, vagy a már meglévő segítése, erősítése, amely akár a lakosok komfortérzetében, akár a mindennapi életükben is meghatározó szerepet játszik. </w:t>
      </w:r>
    </w:p>
    <w:p w14:paraId="3C7089DF" w14:textId="5A46B923" w:rsidR="006273A8" w:rsidRPr="00AB55C2" w:rsidRDefault="00047B6B" w:rsidP="003C37E0">
      <w:pPr>
        <w:jc w:val="both"/>
        <w:rPr>
          <w:i/>
        </w:rPr>
      </w:pPr>
      <w:r w:rsidRPr="00AB55C2">
        <w:rPr>
          <w:i/>
        </w:rPr>
        <w:t>Közösségi élet, közösségi marketing, közösségi terek infrastrukturális fejlesztése, épített és kulturális örökség megőrzése</w:t>
      </w:r>
    </w:p>
    <w:p w14:paraId="66394F5A" w14:textId="155A2710" w:rsidR="00047B6B" w:rsidRPr="006273A8" w:rsidRDefault="00047B6B" w:rsidP="003C37E0">
      <w:pPr>
        <w:jc w:val="both"/>
      </w:pPr>
      <w:r>
        <w:t xml:space="preserve">Az előző ponthoz hasonlóan erősíteni kívánjuk a közösségeket, </w:t>
      </w:r>
      <w:r w:rsidR="00E670DC">
        <w:t xml:space="preserve">és </w:t>
      </w:r>
      <w:r>
        <w:t xml:space="preserve">teret adni a még épülőknek. </w:t>
      </w:r>
      <w:r w:rsidR="00E670DC">
        <w:t xml:space="preserve">A civil szerveződések útjába ne álljon infrastrukturális hiány, illetve a már </w:t>
      </w:r>
      <w:proofErr w:type="gramStart"/>
      <w:r w:rsidR="00E670DC">
        <w:t>meglévő</w:t>
      </w:r>
      <w:proofErr w:type="gramEnd"/>
      <w:r w:rsidR="00E670DC">
        <w:t xml:space="preserve"> helyi épített örökség állagromlása. Amennyiben biztosítani tudjuk </w:t>
      </w:r>
      <w:proofErr w:type="spellStart"/>
      <w:r w:rsidR="00E670DC">
        <w:t>ezket</w:t>
      </w:r>
      <w:proofErr w:type="spellEnd"/>
      <w:r w:rsidR="00E670DC">
        <w:t xml:space="preserve"> a lehetőségeket, a kezdeményezések nagyobb teret kaphatnak, erősíthetik, formálhatják a közösségeket. A már meglévő helyi értékek is teret kaphatnak, akár mint megőrzésük, akár szélesebb körben való megismertetésük. </w:t>
      </w:r>
      <w:r>
        <w:t xml:space="preserve"> </w:t>
      </w:r>
    </w:p>
    <w:p w14:paraId="10818A52" w14:textId="77777777" w:rsidR="006A2D8C" w:rsidRPr="003C37E0" w:rsidRDefault="006A2D8C" w:rsidP="003C37E0">
      <w:pPr>
        <w:spacing w:after="200" w:line="276" w:lineRule="auto"/>
        <w:jc w:val="both"/>
        <w:rPr>
          <w:i/>
        </w:rPr>
      </w:pPr>
      <w:r w:rsidRPr="003C37E0">
        <w:rPr>
          <w:i/>
        </w:rPr>
        <w:t>Kis eszközigényű élelmiszer - feldolgozási beruházások fejlesztése</w:t>
      </w:r>
    </w:p>
    <w:p w14:paraId="54A414C6" w14:textId="77777777" w:rsidR="006A2D8C" w:rsidRPr="003C37E0" w:rsidRDefault="006A2D8C" w:rsidP="003C37E0">
      <w:pPr>
        <w:jc w:val="both"/>
      </w:pPr>
      <w:r w:rsidRPr="003C37E0">
        <w:t xml:space="preserve">A „Farm </w:t>
      </w:r>
      <w:proofErr w:type="spellStart"/>
      <w:r w:rsidRPr="003C37E0">
        <w:t>to</w:t>
      </w:r>
      <w:proofErr w:type="spellEnd"/>
      <w:r w:rsidRPr="003C37E0">
        <w:t xml:space="preserve"> </w:t>
      </w:r>
      <w:proofErr w:type="spellStart"/>
      <w:r w:rsidRPr="003C37E0">
        <w:t>the</w:t>
      </w:r>
      <w:proofErr w:type="spellEnd"/>
      <w:r w:rsidRPr="003C37E0">
        <w:t xml:space="preserve"> </w:t>
      </w:r>
      <w:proofErr w:type="spellStart"/>
      <w:r w:rsidRPr="003C37E0">
        <w:t>table</w:t>
      </w:r>
      <w:proofErr w:type="spellEnd"/>
      <w:r w:rsidRPr="003C37E0">
        <w:t xml:space="preserve">” elv bevezetése, helyi termelők ösztönzése a REL bevezetésére mind a lakosság, mind a fenntarthatóság számára létkérdés. Az nagyüzemi élelmiszer előállítás bár megkerülhetetlen, a kistermelők számára lehetőséget kell adni, hogy szélesebb körben megjelenhessenek minőségi termékeikkel. A minőségi termék előállításához elengedhetetlen a feldolgozási kapacitás javítása, bővítése. Ezen beavatkozással a lakosság helyi, jó minőségű, alacsony ökológiai lábnyomú élelmiszerekhez jut, a települések adóbevétele nőhet, és a termelők is hosszú távra tervezhetnek. </w:t>
      </w:r>
    </w:p>
    <w:p w14:paraId="35BDD77B" w14:textId="77777777" w:rsidR="006A2D8C" w:rsidRPr="003C37E0" w:rsidRDefault="006A2D8C" w:rsidP="003C37E0">
      <w:pPr>
        <w:spacing w:after="200" w:line="276" w:lineRule="auto"/>
        <w:jc w:val="both"/>
        <w:rPr>
          <w:i/>
        </w:rPr>
      </w:pPr>
      <w:r w:rsidRPr="003C37E0">
        <w:rPr>
          <w:i/>
        </w:rPr>
        <w:t>Helyi kézműves-és kisipari réteg fejlesztése</w:t>
      </w:r>
    </w:p>
    <w:p w14:paraId="4F006492" w14:textId="77777777" w:rsidR="006A2D8C" w:rsidRPr="003C37E0" w:rsidRDefault="006A2D8C" w:rsidP="003C37E0">
      <w:pPr>
        <w:jc w:val="both"/>
      </w:pPr>
      <w:r w:rsidRPr="003C37E0">
        <w:t xml:space="preserve">A települések lakosságmegtartó erejét is növelheti, ha nem kell messzire utazni a legalapvetőbb kisipari szolgáltatásokért, hanem helyben is megtalálják azokat. Élhető településhez szükséges tevékenységek fejlesztése, munkahelyteremtés, adóbevételek növekedése mind várható a támogatás által. A már meglévő, de forráshiányos, csak önerőből fejleszteni képtelen helyi vállalkozások lehetőséghez juttatása az egyik legalapvetőbb cél. </w:t>
      </w:r>
    </w:p>
    <w:p w14:paraId="5D1F1B8A" w14:textId="77777777" w:rsidR="006A2D8C" w:rsidRPr="003C37E0" w:rsidRDefault="006A2D8C" w:rsidP="003C37E0">
      <w:pPr>
        <w:spacing w:after="200" w:line="276" w:lineRule="auto"/>
        <w:jc w:val="both"/>
        <w:rPr>
          <w:i/>
        </w:rPr>
      </w:pPr>
      <w:r w:rsidRPr="003C37E0">
        <w:rPr>
          <w:i/>
        </w:rPr>
        <w:t xml:space="preserve">Helyi összefogásra épülő, a természeti és egyéb értékeket, adottságokat, hagyományokat és egyedi termékeket bemutató komplex, fenntartható turisztikai, </w:t>
      </w:r>
      <w:proofErr w:type="spellStart"/>
      <w:r w:rsidRPr="003C37E0">
        <w:rPr>
          <w:i/>
        </w:rPr>
        <w:t>vendéglátóipari</w:t>
      </w:r>
      <w:proofErr w:type="spellEnd"/>
      <w:r w:rsidRPr="003C37E0">
        <w:rPr>
          <w:i/>
        </w:rPr>
        <w:t xml:space="preserve"> programok kidolgozása, megvalósítása</w:t>
      </w:r>
    </w:p>
    <w:p w14:paraId="101CFDBD" w14:textId="523DB2C3" w:rsidR="006A2D8C" w:rsidRDefault="006A2D8C" w:rsidP="003C37E0">
      <w:pPr>
        <w:jc w:val="both"/>
      </w:pPr>
      <w:r w:rsidRPr="003C37E0">
        <w:t>A helyi programok mindig is részei voltak egy település életének. A lakosság komfortérzetét, szociális igényeit növelő rendezvények a település hírét, bevételeit és elismertség</w:t>
      </w:r>
      <w:r w:rsidR="00633997">
        <w:t>ét is növelik.</w:t>
      </w:r>
    </w:p>
    <w:p w14:paraId="75EBC25D" w14:textId="77777777" w:rsidR="00596DB9" w:rsidRDefault="00596DB9" w:rsidP="003C37E0">
      <w:pPr>
        <w:jc w:val="both"/>
      </w:pPr>
    </w:p>
    <w:p w14:paraId="708C6FFB" w14:textId="77777777" w:rsidR="00596DB9" w:rsidRDefault="00596DB9" w:rsidP="003C37E0">
      <w:pPr>
        <w:jc w:val="both"/>
      </w:pPr>
    </w:p>
    <w:p w14:paraId="56B0D64F" w14:textId="77777777" w:rsidR="00596DB9" w:rsidRDefault="00596DB9" w:rsidP="003C37E0">
      <w:pPr>
        <w:jc w:val="both"/>
      </w:pPr>
    </w:p>
    <w:p w14:paraId="591A84B7" w14:textId="77777777" w:rsidR="00596DB9" w:rsidRPr="00633997" w:rsidRDefault="00596DB9" w:rsidP="003C37E0">
      <w:pPr>
        <w:jc w:val="both"/>
      </w:pPr>
    </w:p>
    <w:p w14:paraId="585FDAB7" w14:textId="260F8D7E" w:rsidR="00776237" w:rsidRPr="003C37E0" w:rsidRDefault="007803C3" w:rsidP="003C37E0">
      <w:pPr>
        <w:pStyle w:val="Cmsor1"/>
        <w:numPr>
          <w:ilvl w:val="0"/>
          <w:numId w:val="3"/>
        </w:numPr>
        <w:spacing w:after="240"/>
        <w:jc w:val="both"/>
        <w:rPr>
          <w:rFonts w:asciiTheme="minorHAnsi" w:hAnsiTheme="minorHAnsi" w:cstheme="minorHAnsi"/>
          <w:sz w:val="28"/>
        </w:rPr>
      </w:pPr>
      <w:bookmarkStart w:id="16" w:name="_Toc146616546"/>
      <w:r w:rsidRPr="003C37E0">
        <w:rPr>
          <w:rFonts w:asciiTheme="minorHAnsi" w:hAnsiTheme="minorHAnsi" w:cstheme="minorHAnsi"/>
          <w:sz w:val="28"/>
        </w:rPr>
        <w:lastRenderedPageBreak/>
        <w:t>Cselekvési terv</w:t>
      </w:r>
      <w:bookmarkEnd w:id="16"/>
    </w:p>
    <w:p w14:paraId="43D38B1D" w14:textId="4E41094C" w:rsidR="00182FCF" w:rsidRPr="003C37E0" w:rsidRDefault="00182FCF" w:rsidP="003C37E0">
      <w:pPr>
        <w:rPr>
          <w:rFonts w:cstheme="minorHAnsi"/>
        </w:rPr>
      </w:pPr>
    </w:p>
    <w:p w14:paraId="258C9D4C" w14:textId="2B4CF5EE" w:rsidR="002D1568" w:rsidRPr="003C37E0" w:rsidRDefault="002D1568" w:rsidP="003C37E0">
      <w:pPr>
        <w:pStyle w:val="Cmsor2"/>
        <w:numPr>
          <w:ilvl w:val="1"/>
          <w:numId w:val="3"/>
        </w:numPr>
        <w:rPr>
          <w:rFonts w:asciiTheme="minorHAnsi" w:hAnsiTheme="minorHAnsi" w:cstheme="minorHAnsi"/>
          <w:sz w:val="24"/>
        </w:rPr>
      </w:pPr>
      <w:bookmarkStart w:id="17" w:name="_bookmark20"/>
      <w:bookmarkStart w:id="18" w:name="_Toc146616547"/>
      <w:bookmarkEnd w:id="17"/>
      <w:r w:rsidRPr="003C37E0">
        <w:rPr>
          <w:rFonts w:asciiTheme="minorHAnsi" w:hAnsiTheme="minorHAnsi" w:cstheme="minorHAnsi"/>
          <w:sz w:val="24"/>
        </w:rPr>
        <w:t>Az intézkedések leírása</w:t>
      </w:r>
      <w:bookmarkEnd w:id="18"/>
    </w:p>
    <w:p w14:paraId="205DC731" w14:textId="77777777" w:rsidR="00DE53D0" w:rsidRPr="003C37E0" w:rsidRDefault="00DE53D0" w:rsidP="003C37E0"/>
    <w:p w14:paraId="3BFCB2F3" w14:textId="00657E07" w:rsidR="00DE53D0" w:rsidRPr="003C37E0" w:rsidRDefault="00DE53D0" w:rsidP="003C37E0">
      <w:pPr>
        <w:jc w:val="both"/>
      </w:pPr>
      <w:r w:rsidRPr="003C37E0">
        <w:t>Az e</w:t>
      </w:r>
      <w:r w:rsidR="005937EB" w:rsidRPr="003C37E0">
        <w:t>lőző ciklus tapasztalataiból azok</w:t>
      </w:r>
      <w:r w:rsidRPr="003C37E0">
        <w:t xml:space="preserve"> </w:t>
      </w:r>
      <w:r w:rsidR="005937EB" w:rsidRPr="003C37E0">
        <w:t>következtetések vezethetőek le</w:t>
      </w:r>
      <w:r w:rsidRPr="003C37E0">
        <w:t xml:space="preserve">, hogy célravezetőbb, ha kevesebb felhívás jelenik meg, </w:t>
      </w:r>
      <w:r w:rsidR="00531CD0" w:rsidRPr="003C37E0">
        <w:t>azo</w:t>
      </w:r>
      <w:r w:rsidR="00F96568" w:rsidRPr="003C37E0">
        <w:t>nban ezek</w:t>
      </w:r>
      <w:r w:rsidRPr="003C37E0">
        <w:t xml:space="preserve"> nagyobb keretösszeggel</w:t>
      </w:r>
      <w:r w:rsidR="00F96568" w:rsidRPr="003C37E0">
        <w:t xml:space="preserve"> rendelkeznek</w:t>
      </w:r>
      <w:r w:rsidRPr="003C37E0">
        <w:t xml:space="preserve">. </w:t>
      </w:r>
      <w:r w:rsidR="00050837" w:rsidRPr="003C37E0">
        <w:t>A tervezés során három fő célterületet</w:t>
      </w:r>
      <w:r w:rsidRPr="003C37E0">
        <w:t xml:space="preserve"> határoztunk meg:</w:t>
      </w:r>
    </w:p>
    <w:p w14:paraId="6869EE1D" w14:textId="2493EFCF" w:rsidR="00DE53D0" w:rsidRPr="003C37E0" w:rsidRDefault="00DE53D0" w:rsidP="003C37E0">
      <w:pPr>
        <w:pStyle w:val="Listaszerbekezds"/>
        <w:numPr>
          <w:ilvl w:val="0"/>
          <w:numId w:val="15"/>
        </w:numPr>
        <w:spacing w:after="200" w:line="276" w:lineRule="auto"/>
        <w:jc w:val="both"/>
      </w:pPr>
      <w:r w:rsidRPr="003C37E0">
        <w:t>mikro</w:t>
      </w:r>
      <w:r w:rsidR="00613313">
        <w:t xml:space="preserve"> és kis</w:t>
      </w:r>
      <w:r w:rsidRPr="003C37E0">
        <w:t>vállalkozások támogatása</w:t>
      </w:r>
    </w:p>
    <w:p w14:paraId="42E0C692" w14:textId="6ECD758C" w:rsidR="00DE53D0" w:rsidRPr="003C37E0" w:rsidRDefault="00DE53D0" w:rsidP="003C37E0">
      <w:pPr>
        <w:pStyle w:val="Listaszerbekezds"/>
        <w:numPr>
          <w:ilvl w:val="0"/>
          <w:numId w:val="15"/>
        </w:numPr>
        <w:spacing w:after="200" w:line="276" w:lineRule="auto"/>
        <w:jc w:val="both"/>
      </w:pPr>
      <w:r w:rsidRPr="003C37E0">
        <w:t>civil, non – profit szervezetek támogatása</w:t>
      </w:r>
    </w:p>
    <w:p w14:paraId="442EA86E" w14:textId="77777777" w:rsidR="00DE53D0" w:rsidRPr="003C37E0" w:rsidRDefault="00DE53D0" w:rsidP="003C37E0">
      <w:pPr>
        <w:pStyle w:val="Listaszerbekezds"/>
        <w:numPr>
          <w:ilvl w:val="0"/>
          <w:numId w:val="15"/>
        </w:numPr>
        <w:spacing w:after="200" w:line="276" w:lineRule="auto"/>
        <w:jc w:val="both"/>
      </w:pPr>
      <w:r w:rsidRPr="003C37E0">
        <w:t>helyi rendezvények támogatása</w:t>
      </w:r>
    </w:p>
    <w:p w14:paraId="4D005230" w14:textId="650C34A5" w:rsidR="00DE53D0" w:rsidRPr="003C37E0" w:rsidRDefault="00DE53D0" w:rsidP="003C37E0">
      <w:pPr>
        <w:jc w:val="both"/>
      </w:pPr>
      <w:r w:rsidRPr="003C37E0">
        <w:t xml:space="preserve">Mindhárom területen egy – egy felhívást tervezünk, így gyakorlatilag azt a </w:t>
      </w:r>
      <w:r w:rsidR="00F16670" w:rsidRPr="003C37E0">
        <w:t xml:space="preserve">potenciális </w:t>
      </w:r>
      <w:proofErr w:type="spellStart"/>
      <w:r w:rsidR="00F16670" w:rsidRPr="003C37E0">
        <w:t>kedvezményezetti</w:t>
      </w:r>
      <w:proofErr w:type="spellEnd"/>
      <w:r w:rsidR="00F16670" w:rsidRPr="003C37E0">
        <w:t xml:space="preserve"> kört</w:t>
      </w:r>
      <w:r w:rsidRPr="003C37E0">
        <w:t>, aki hajlandó és lehetősége i</w:t>
      </w:r>
      <w:r w:rsidR="002E0BB5" w:rsidRPr="003C37E0">
        <w:t>s van pályázatok megvalósítására</w:t>
      </w:r>
      <w:r w:rsidRPr="003C37E0">
        <w:t xml:space="preserve">, </w:t>
      </w:r>
      <w:r w:rsidR="002E0BB5" w:rsidRPr="003C37E0">
        <w:t>azok elérhetőek.</w:t>
      </w:r>
      <w:r w:rsidRPr="003C37E0">
        <w:t xml:space="preserve"> Térségünkben főként 1</w:t>
      </w:r>
      <w:r w:rsidR="002544B5" w:rsidRPr="003C37E0">
        <w:t xml:space="preserve"> 000 – 2 5</w:t>
      </w:r>
      <w:r w:rsidRPr="003C37E0">
        <w:t>00 fős falvak találhatóak, így optimális esetben egy településen jelentős mennyiségű forráskihelyezés valósulhat meg, ha mindhárom célterül</w:t>
      </w:r>
      <w:r w:rsidR="00CE4680" w:rsidRPr="003C37E0">
        <w:t>etről érkezik be pályázat. Ezáltal</w:t>
      </w:r>
      <w:r w:rsidRPr="003C37E0">
        <w:t xml:space="preserve"> jelentősen javulhat a lakosság komfortérzete, hiszen mindhárom terület közvetl</w:t>
      </w:r>
      <w:r w:rsidR="00CE4680" w:rsidRPr="003C37E0">
        <w:t>en hatással lehet az ott élők életminőségére.</w:t>
      </w:r>
    </w:p>
    <w:p w14:paraId="5A9FA937" w14:textId="77777777" w:rsidR="00386D26" w:rsidRPr="003C37E0" w:rsidRDefault="00386D26" w:rsidP="00613313">
      <w:pPr>
        <w:jc w:val="both"/>
      </w:pPr>
    </w:p>
    <w:p w14:paraId="602D080D" w14:textId="3290953C" w:rsidR="00FD4F6A" w:rsidRPr="003C37E0" w:rsidRDefault="00195E6A" w:rsidP="004E11A5">
      <w:pPr>
        <w:ind w:left="708" w:firstLine="12"/>
        <w:rPr>
          <w:rFonts w:cstheme="minorHAnsi"/>
          <w:b/>
          <w:u w:val="single"/>
        </w:rPr>
      </w:pPr>
      <w:r>
        <w:rPr>
          <w:rFonts w:cstheme="minorHAnsi"/>
          <w:b/>
          <w:u w:val="single"/>
        </w:rPr>
        <w:t>I.</w:t>
      </w:r>
      <w:r w:rsidR="00FD4F6A" w:rsidRPr="003C37E0">
        <w:rPr>
          <w:rFonts w:cstheme="minorHAnsi"/>
          <w:b/>
          <w:u w:val="single"/>
        </w:rPr>
        <w:t xml:space="preserve"> intézkedés</w:t>
      </w:r>
    </w:p>
    <w:p w14:paraId="16B9FCDA" w14:textId="77777777" w:rsidR="005C19E8" w:rsidRPr="003C37E0" w:rsidRDefault="00CB5A26" w:rsidP="003C37E0">
      <w:pPr>
        <w:pStyle w:val="Listaszerbekezds"/>
        <w:numPr>
          <w:ilvl w:val="0"/>
          <w:numId w:val="7"/>
        </w:numPr>
        <w:jc w:val="both"/>
      </w:pPr>
      <w:r w:rsidRPr="006373BE">
        <w:rPr>
          <w:rFonts w:cstheme="minorHAnsi"/>
          <w:u w:val="single"/>
        </w:rPr>
        <w:t>Az intézkedés megnevezése:</w:t>
      </w:r>
      <w:r w:rsidRPr="003C37E0">
        <w:rPr>
          <w:rFonts w:cstheme="minorHAnsi"/>
        </w:rPr>
        <w:t xml:space="preserve"> </w:t>
      </w:r>
    </w:p>
    <w:p w14:paraId="62E1EC0F" w14:textId="77777777" w:rsidR="005C19E8" w:rsidRPr="003C37E0" w:rsidRDefault="005C19E8" w:rsidP="003C37E0">
      <w:pPr>
        <w:pStyle w:val="Listaszerbekezds"/>
        <w:jc w:val="both"/>
        <w:rPr>
          <w:rFonts w:cstheme="minorHAnsi"/>
        </w:rPr>
      </w:pPr>
    </w:p>
    <w:p w14:paraId="29B6FB0B" w14:textId="7825F2D6" w:rsidR="007334BE" w:rsidRPr="003C37E0" w:rsidRDefault="007334BE" w:rsidP="009A164A">
      <w:pPr>
        <w:ind w:firstLine="708"/>
        <w:jc w:val="both"/>
      </w:pPr>
      <w:r w:rsidRPr="003C37E0">
        <w:t>Térségi vállalkozások fejlesztése, új vállalkozás létrehozásának támogatása</w:t>
      </w:r>
    </w:p>
    <w:p w14:paraId="4E29BDC5" w14:textId="4BBB5ADF" w:rsidR="006F21F7" w:rsidRPr="003C37E0" w:rsidRDefault="006F21F7" w:rsidP="003C37E0">
      <w:pPr>
        <w:pStyle w:val="Listaszerbekezds"/>
        <w:spacing w:after="0"/>
        <w:ind w:left="426"/>
        <w:jc w:val="both"/>
        <w:rPr>
          <w:rFonts w:cstheme="minorHAnsi"/>
        </w:rPr>
      </w:pPr>
    </w:p>
    <w:p w14:paraId="4A5A1DA4" w14:textId="77777777" w:rsidR="007334BE" w:rsidRPr="003C37E0" w:rsidRDefault="00CB5A26" w:rsidP="003C37E0">
      <w:pPr>
        <w:pStyle w:val="Listaszerbekezds"/>
        <w:numPr>
          <w:ilvl w:val="0"/>
          <w:numId w:val="7"/>
        </w:numPr>
        <w:jc w:val="both"/>
      </w:pPr>
      <w:r w:rsidRPr="006373BE">
        <w:rPr>
          <w:rFonts w:cstheme="minorHAnsi"/>
          <w:u w:val="single"/>
        </w:rPr>
        <w:t>Specifikus cél:</w:t>
      </w:r>
      <w:r w:rsidRPr="003C37E0">
        <w:rPr>
          <w:rFonts w:cstheme="minorHAnsi"/>
        </w:rPr>
        <w:t xml:space="preserve"> </w:t>
      </w:r>
    </w:p>
    <w:p w14:paraId="2BC8E6CD" w14:textId="77777777" w:rsidR="007C6BAE" w:rsidRPr="003C37E0" w:rsidRDefault="007C6BAE" w:rsidP="00613313">
      <w:pPr>
        <w:jc w:val="both"/>
      </w:pPr>
    </w:p>
    <w:p w14:paraId="40C64B31" w14:textId="202F1360" w:rsidR="007334BE" w:rsidRPr="003C37E0" w:rsidRDefault="007334BE" w:rsidP="003C37E0">
      <w:pPr>
        <w:pStyle w:val="Listaszerbekezds"/>
        <w:numPr>
          <w:ilvl w:val="0"/>
          <w:numId w:val="16"/>
        </w:numPr>
        <w:spacing w:after="200" w:line="276" w:lineRule="auto"/>
      </w:pPr>
      <w:r w:rsidRPr="003C37E0">
        <w:t>A vidéki térségekben a mikro</w:t>
      </w:r>
      <w:r w:rsidR="00613313">
        <w:t xml:space="preserve"> és </w:t>
      </w:r>
      <w:r w:rsidRPr="003C37E0">
        <w:t>kisvállalkozások indítása, fenntartása, erősítése</w:t>
      </w:r>
    </w:p>
    <w:p w14:paraId="123F604F" w14:textId="77777777" w:rsidR="007334BE" w:rsidRPr="003C37E0" w:rsidRDefault="007334BE" w:rsidP="003C37E0">
      <w:pPr>
        <w:pStyle w:val="Listaszerbekezds"/>
        <w:numPr>
          <w:ilvl w:val="0"/>
          <w:numId w:val="16"/>
        </w:numPr>
        <w:spacing w:after="200" w:line="276" w:lineRule="auto"/>
        <w:jc w:val="both"/>
      </w:pPr>
      <w:r w:rsidRPr="003C37E0">
        <w:t>Kis eszközigényű élelmiszer - feldolgozási beruházások fejlesztése</w:t>
      </w:r>
    </w:p>
    <w:p w14:paraId="245E7172" w14:textId="77777777" w:rsidR="007334BE" w:rsidRDefault="007334BE" w:rsidP="003C37E0">
      <w:pPr>
        <w:pStyle w:val="Listaszerbekezds"/>
        <w:numPr>
          <w:ilvl w:val="0"/>
          <w:numId w:val="16"/>
        </w:numPr>
        <w:spacing w:after="200" w:line="276" w:lineRule="auto"/>
        <w:jc w:val="both"/>
      </w:pPr>
      <w:r w:rsidRPr="003C37E0">
        <w:t>Helyi kézműves-és kisipari réteg fejlesztése</w:t>
      </w:r>
    </w:p>
    <w:p w14:paraId="226290DC" w14:textId="75C5783D" w:rsidR="00935DD8" w:rsidRPr="003C37E0" w:rsidRDefault="00935DD8" w:rsidP="003C37E0">
      <w:pPr>
        <w:pStyle w:val="Listaszerbekezds"/>
        <w:numPr>
          <w:ilvl w:val="0"/>
          <w:numId w:val="16"/>
        </w:numPr>
        <w:spacing w:after="200" w:line="276" w:lineRule="auto"/>
        <w:jc w:val="both"/>
      </w:pPr>
      <w:r>
        <w:t>Megújuló energiák</w:t>
      </w:r>
    </w:p>
    <w:p w14:paraId="592439C3" w14:textId="77777777" w:rsidR="00297B40" w:rsidRPr="003C37E0" w:rsidRDefault="00297B40" w:rsidP="003C37E0">
      <w:pPr>
        <w:pStyle w:val="Listaszerbekezds"/>
        <w:spacing w:after="200" w:line="276" w:lineRule="auto"/>
        <w:jc w:val="both"/>
      </w:pPr>
    </w:p>
    <w:p w14:paraId="4D4D5BD5" w14:textId="77777777" w:rsidR="007C6BAE" w:rsidRPr="003C37E0" w:rsidRDefault="007C6BAE" w:rsidP="003C37E0">
      <w:pPr>
        <w:pStyle w:val="Listaszerbekezds"/>
        <w:spacing w:after="200" w:line="276" w:lineRule="auto"/>
        <w:jc w:val="both"/>
      </w:pPr>
    </w:p>
    <w:p w14:paraId="25B16F04" w14:textId="5B028EBA" w:rsidR="007334BE" w:rsidRPr="003C37E0" w:rsidRDefault="007334BE" w:rsidP="003C37E0">
      <w:pPr>
        <w:pStyle w:val="Listaszerbekezds"/>
        <w:numPr>
          <w:ilvl w:val="0"/>
          <w:numId w:val="7"/>
        </w:numPr>
        <w:spacing w:after="0"/>
        <w:jc w:val="both"/>
        <w:rPr>
          <w:rFonts w:cstheme="minorHAnsi"/>
        </w:rPr>
      </w:pPr>
      <w:r w:rsidRPr="006373BE">
        <w:rPr>
          <w:rFonts w:cstheme="minorHAnsi"/>
          <w:u w:val="single"/>
        </w:rPr>
        <w:t>Indoklás, alátámasztás:</w:t>
      </w:r>
      <w:r w:rsidRPr="003C37E0">
        <w:rPr>
          <w:rFonts w:cstheme="minorHAnsi"/>
        </w:rPr>
        <w:t xml:space="preserve"> </w:t>
      </w:r>
    </w:p>
    <w:p w14:paraId="472EAC93" w14:textId="77777777" w:rsidR="007334BE" w:rsidRPr="003C37E0" w:rsidRDefault="007334BE" w:rsidP="003C37E0">
      <w:pPr>
        <w:pStyle w:val="Listaszerbekezds"/>
        <w:spacing w:after="0"/>
        <w:jc w:val="both"/>
        <w:rPr>
          <w:rFonts w:cstheme="minorHAnsi"/>
        </w:rPr>
      </w:pPr>
    </w:p>
    <w:p w14:paraId="536CBEA9" w14:textId="3676D6F9" w:rsidR="007334BE" w:rsidRPr="003C37E0" w:rsidRDefault="007334BE" w:rsidP="0032443A">
      <w:pPr>
        <w:ind w:left="708"/>
        <w:jc w:val="both"/>
        <w:rPr>
          <w:rFonts w:cs="Calibri"/>
          <w:lang w:eastAsia="hu-HU"/>
        </w:rPr>
      </w:pPr>
      <w:r w:rsidRPr="003C37E0">
        <w:rPr>
          <w:rFonts w:cs="Calibri"/>
          <w:lang w:eastAsia="hu-HU"/>
        </w:rPr>
        <w:t>A térségben jelentős számú mikro és kisvállalkozás folytat gazdasági tevékenységet. A gazdaság ezen ágában számos szakterület megtalálható az érintett településeken, mind az ipari, mind a szolgáltató szektor területén (pl. asztalosipari vállalkozás, autószereléssel foglalkozó vállalkozás</w:t>
      </w:r>
      <w:r w:rsidR="00DF578B" w:rsidRPr="003C37E0">
        <w:rPr>
          <w:rFonts w:cs="Calibri"/>
          <w:lang w:eastAsia="hu-HU"/>
        </w:rPr>
        <w:t>, fodrász</w:t>
      </w:r>
      <w:r w:rsidR="00F154FA">
        <w:rPr>
          <w:rFonts w:cs="Calibri"/>
          <w:lang w:eastAsia="hu-HU"/>
        </w:rPr>
        <w:t>, stb.</w:t>
      </w:r>
      <w:r w:rsidR="00DF578B" w:rsidRPr="003C37E0">
        <w:rPr>
          <w:rFonts w:cs="Calibri"/>
          <w:lang w:eastAsia="hu-HU"/>
        </w:rPr>
        <w:t>)</w:t>
      </w:r>
      <w:r w:rsidRPr="003C37E0">
        <w:rPr>
          <w:rFonts w:cs="Calibri"/>
          <w:lang w:eastAsia="hu-HU"/>
        </w:rPr>
        <w:t>.</w:t>
      </w:r>
      <w:r w:rsidR="00DF578B" w:rsidRPr="003C37E0">
        <w:rPr>
          <w:rFonts w:cs="Calibri"/>
          <w:lang w:eastAsia="hu-HU"/>
        </w:rPr>
        <w:t xml:space="preserve"> Ezen vállalkozások kisléptékű fejlesztésével nagy eredmények érhetőek el tevékenységük javításában, eredményességének növelésében. </w:t>
      </w:r>
      <w:r w:rsidRPr="003C37E0">
        <w:rPr>
          <w:rFonts w:cs="Calibri"/>
          <w:lang w:eastAsia="hu-HU"/>
        </w:rPr>
        <w:t>A vállalkozások jövedelemtermelő és foglalkoztatási szerepének erősítésével csökkenthető a szociális és gazdasági hátrányokat eredményező inaktivitás és munkanélküliség. Javul a térség jövedelemtermelő képessége, nő a foglalkoztatás.</w:t>
      </w:r>
      <w:r w:rsidR="003318DB" w:rsidRPr="003C37E0">
        <w:rPr>
          <w:rFonts w:cs="Calibri"/>
          <w:lang w:eastAsia="hu-HU"/>
        </w:rPr>
        <w:t xml:space="preserve"> A vállalkozások fejlődésével e</w:t>
      </w:r>
      <w:r w:rsidRPr="003C37E0">
        <w:rPr>
          <w:rFonts w:cs="Calibri"/>
          <w:lang w:eastAsia="hu-HU"/>
        </w:rPr>
        <w:t>rősödik a térségi gazdasági pozíciója, javulnak a vállalkozások működési feltételei.</w:t>
      </w:r>
    </w:p>
    <w:p w14:paraId="0E3D7028" w14:textId="77777777" w:rsidR="007334BE" w:rsidRPr="003C37E0" w:rsidRDefault="007334BE" w:rsidP="00151E23">
      <w:pPr>
        <w:pStyle w:val="Listaszerbekezds"/>
        <w:numPr>
          <w:ilvl w:val="0"/>
          <w:numId w:val="7"/>
        </w:numPr>
        <w:spacing w:after="0"/>
        <w:jc w:val="both"/>
        <w:rPr>
          <w:rFonts w:cstheme="minorHAnsi"/>
        </w:rPr>
      </w:pPr>
      <w:r w:rsidRPr="006373BE">
        <w:rPr>
          <w:rFonts w:cstheme="minorHAnsi"/>
          <w:u w:val="single"/>
        </w:rPr>
        <w:t>A támogatható tevékenységek meghatározása:</w:t>
      </w:r>
      <w:r w:rsidRPr="003C37E0">
        <w:rPr>
          <w:rFonts w:cstheme="minorHAnsi"/>
          <w:shd w:val="clear" w:color="auto" w:fill="FFD966" w:themeFill="accent4" w:themeFillTint="99"/>
        </w:rPr>
        <w:t xml:space="preserve"> </w:t>
      </w:r>
    </w:p>
    <w:p w14:paraId="2462234B" w14:textId="77777777" w:rsidR="007334BE" w:rsidRPr="003C37E0" w:rsidRDefault="007334BE" w:rsidP="003C37E0">
      <w:pPr>
        <w:pStyle w:val="Listaszerbekezds"/>
        <w:spacing w:after="0"/>
        <w:ind w:left="426"/>
        <w:jc w:val="both"/>
        <w:rPr>
          <w:rFonts w:cstheme="minorHAnsi"/>
          <w:shd w:val="clear" w:color="auto" w:fill="FFD966" w:themeFill="accent4" w:themeFillTint="99"/>
        </w:rPr>
      </w:pPr>
    </w:p>
    <w:p w14:paraId="0821CF46" w14:textId="77777777" w:rsidR="00F154FA" w:rsidRDefault="007334BE" w:rsidP="00A86913">
      <w:pPr>
        <w:ind w:firstLine="426"/>
        <w:jc w:val="both"/>
      </w:pPr>
      <w:r w:rsidRPr="003C37E0">
        <w:t xml:space="preserve">- </w:t>
      </w:r>
      <w:r w:rsidR="00F154FA">
        <w:t>eszköz- és gép beszerzés</w:t>
      </w:r>
    </w:p>
    <w:p w14:paraId="0E1A29A1" w14:textId="29673804" w:rsidR="003B2E65" w:rsidRPr="003C37E0" w:rsidRDefault="003B2E65" w:rsidP="00A86913">
      <w:pPr>
        <w:ind w:firstLine="426"/>
        <w:jc w:val="both"/>
      </w:pPr>
      <w:r>
        <w:t xml:space="preserve">- </w:t>
      </w:r>
      <w:r w:rsidR="00F154FA">
        <w:t>építés</w:t>
      </w:r>
    </w:p>
    <w:p w14:paraId="50AFEC1B" w14:textId="77DCAFA4" w:rsidR="00F154FA" w:rsidRDefault="007334BE" w:rsidP="00A86913">
      <w:pPr>
        <w:ind w:firstLine="426"/>
        <w:jc w:val="both"/>
      </w:pPr>
      <w:r w:rsidRPr="003C37E0">
        <w:t xml:space="preserve">- marketing tevékenységek </w:t>
      </w:r>
    </w:p>
    <w:p w14:paraId="6665BD4F" w14:textId="7E24111D" w:rsidR="006F21F7" w:rsidRPr="003C37E0" w:rsidRDefault="00F154FA" w:rsidP="00A86913">
      <w:pPr>
        <w:ind w:firstLine="426"/>
        <w:jc w:val="both"/>
      </w:pPr>
      <w:r>
        <w:t xml:space="preserve">- </w:t>
      </w:r>
      <w:r w:rsidR="00613313">
        <w:t>m</w:t>
      </w:r>
      <w:r w:rsidRPr="00613313">
        <w:t>egújuló energiaforrást hasznosító technológiák kialakítása</w:t>
      </w:r>
      <w:r w:rsidRPr="00D96DC8">
        <w:rPr>
          <w:sz w:val="24"/>
          <w:szCs w:val="24"/>
        </w:rPr>
        <w:t xml:space="preserve"> </w:t>
      </w:r>
    </w:p>
    <w:p w14:paraId="01986483" w14:textId="77777777" w:rsidR="006F21F7" w:rsidRPr="003C37E0" w:rsidRDefault="006F21F7" w:rsidP="003C37E0">
      <w:pPr>
        <w:spacing w:after="0"/>
        <w:jc w:val="both"/>
        <w:rPr>
          <w:rFonts w:cstheme="minorHAnsi"/>
        </w:rPr>
      </w:pPr>
    </w:p>
    <w:p w14:paraId="3D05A3BA" w14:textId="77777777" w:rsidR="00CB5A26" w:rsidRPr="003C37E0" w:rsidRDefault="00CB5A26" w:rsidP="00151E23">
      <w:pPr>
        <w:pStyle w:val="Listaszerbekezds"/>
        <w:numPr>
          <w:ilvl w:val="0"/>
          <w:numId w:val="7"/>
        </w:numPr>
        <w:spacing w:after="0"/>
        <w:jc w:val="both"/>
        <w:rPr>
          <w:rFonts w:cstheme="minorHAnsi"/>
          <w:u w:val="single"/>
        </w:rPr>
      </w:pPr>
      <w:r w:rsidRPr="003C37E0">
        <w:rPr>
          <w:rFonts w:cstheme="minorHAnsi"/>
          <w:u w:val="single"/>
        </w:rPr>
        <w:t>Nem támogatható tevékenységek meghatározása:</w:t>
      </w:r>
    </w:p>
    <w:p w14:paraId="799F80F0" w14:textId="77777777" w:rsidR="007334BE" w:rsidRPr="003C37E0" w:rsidRDefault="007334BE" w:rsidP="003C37E0">
      <w:pPr>
        <w:pStyle w:val="Listaszerbekezds"/>
        <w:spacing w:after="0"/>
        <w:ind w:left="426"/>
        <w:jc w:val="both"/>
        <w:rPr>
          <w:rFonts w:cstheme="minorHAnsi"/>
          <w:u w:val="single"/>
        </w:rPr>
      </w:pPr>
    </w:p>
    <w:p w14:paraId="32F3EB66" w14:textId="13456119" w:rsidR="00CB5A26" w:rsidRPr="003C37E0" w:rsidRDefault="00CB5A26" w:rsidP="005717E1">
      <w:pPr>
        <w:pStyle w:val="Listaszerbekezds"/>
        <w:numPr>
          <w:ilvl w:val="0"/>
          <w:numId w:val="15"/>
        </w:numPr>
        <w:spacing w:after="0"/>
        <w:jc w:val="both"/>
        <w:rPr>
          <w:rFonts w:cstheme="minorHAnsi"/>
        </w:rPr>
      </w:pPr>
      <w:r w:rsidRPr="003C37E0">
        <w:rPr>
          <w:rFonts w:cstheme="minorHAnsi"/>
        </w:rPr>
        <w:t>Személygépjármű beszerzés</w:t>
      </w:r>
    </w:p>
    <w:p w14:paraId="529A65CB" w14:textId="59891B83" w:rsidR="00CB5A26" w:rsidRPr="003C37E0" w:rsidRDefault="00CB5A26" w:rsidP="005717E1">
      <w:pPr>
        <w:pStyle w:val="Listaszerbekezds"/>
        <w:numPr>
          <w:ilvl w:val="0"/>
          <w:numId w:val="15"/>
        </w:numPr>
        <w:spacing w:after="0"/>
        <w:jc w:val="both"/>
        <w:rPr>
          <w:rFonts w:cstheme="minorHAnsi"/>
        </w:rPr>
      </w:pPr>
      <w:r w:rsidRPr="003C37E0">
        <w:rPr>
          <w:rFonts w:cstheme="minorHAnsi"/>
        </w:rPr>
        <w:t>Élő állat vásárlás</w:t>
      </w:r>
    </w:p>
    <w:p w14:paraId="0840105D" w14:textId="0B947617" w:rsidR="00CB5A26" w:rsidRPr="003C37E0" w:rsidRDefault="00CB5A26" w:rsidP="005717E1">
      <w:pPr>
        <w:pStyle w:val="Listaszerbekezds"/>
        <w:numPr>
          <w:ilvl w:val="0"/>
          <w:numId w:val="15"/>
        </w:numPr>
        <w:spacing w:after="0"/>
        <w:jc w:val="both"/>
        <w:rPr>
          <w:rFonts w:cstheme="minorHAnsi"/>
        </w:rPr>
      </w:pPr>
      <w:r w:rsidRPr="003C37E0">
        <w:rPr>
          <w:rFonts w:cstheme="minorHAnsi"/>
        </w:rPr>
        <w:t>Használt árucikkek beszerzése</w:t>
      </w:r>
    </w:p>
    <w:p w14:paraId="1FA2310A" w14:textId="3D876EC8" w:rsidR="00CB5A26" w:rsidRPr="003C37E0" w:rsidRDefault="00CB5A26" w:rsidP="005717E1">
      <w:pPr>
        <w:pStyle w:val="Listaszerbekezds"/>
        <w:numPr>
          <w:ilvl w:val="0"/>
          <w:numId w:val="15"/>
        </w:numPr>
        <w:spacing w:after="0"/>
        <w:jc w:val="both"/>
        <w:rPr>
          <w:rFonts w:cstheme="minorHAnsi"/>
        </w:rPr>
      </w:pPr>
      <w:r w:rsidRPr="003C37E0">
        <w:rPr>
          <w:rFonts w:cstheme="minorHAnsi"/>
        </w:rPr>
        <w:t>Támogatási jogosultságok megvásárlása</w:t>
      </w:r>
    </w:p>
    <w:p w14:paraId="18715715" w14:textId="2EF30983" w:rsidR="007334BE" w:rsidRPr="003C37E0" w:rsidRDefault="007334BE" w:rsidP="005717E1">
      <w:pPr>
        <w:pStyle w:val="Listaszerbekezds"/>
        <w:numPr>
          <w:ilvl w:val="0"/>
          <w:numId w:val="15"/>
        </w:numPr>
        <w:spacing w:after="200" w:line="276" w:lineRule="auto"/>
        <w:jc w:val="both"/>
      </w:pPr>
      <w:r w:rsidRPr="003C37E0">
        <w:t>Lágyszárú növények beszerzése</w:t>
      </w:r>
    </w:p>
    <w:p w14:paraId="4F268603" w14:textId="49722FD5" w:rsidR="007334BE" w:rsidRPr="003C37E0" w:rsidRDefault="007334BE" w:rsidP="005717E1">
      <w:pPr>
        <w:pStyle w:val="Listaszerbekezds"/>
        <w:numPr>
          <w:ilvl w:val="0"/>
          <w:numId w:val="15"/>
        </w:numPr>
        <w:spacing w:after="200" w:line="276" w:lineRule="auto"/>
        <w:jc w:val="both"/>
      </w:pPr>
      <w:r w:rsidRPr="003C37E0">
        <w:t>Lőfegyverek beszerzése</w:t>
      </w:r>
    </w:p>
    <w:p w14:paraId="13F00293" w14:textId="26DF9A4E" w:rsidR="007334BE" w:rsidRPr="003C37E0" w:rsidRDefault="007334BE" w:rsidP="005717E1">
      <w:pPr>
        <w:pStyle w:val="Listaszerbekezds"/>
        <w:numPr>
          <w:ilvl w:val="0"/>
          <w:numId w:val="15"/>
        </w:numPr>
        <w:spacing w:after="200" w:line="276" w:lineRule="auto"/>
        <w:jc w:val="both"/>
      </w:pPr>
      <w:r w:rsidRPr="003C37E0">
        <w:t>Pirotechnikai eszközök beszerzése</w:t>
      </w:r>
    </w:p>
    <w:p w14:paraId="67EA093D" w14:textId="77777777" w:rsidR="007334BE" w:rsidRPr="003C37E0" w:rsidRDefault="007334BE" w:rsidP="003C37E0">
      <w:pPr>
        <w:pStyle w:val="Listaszerbekezds"/>
        <w:spacing w:after="0"/>
        <w:ind w:left="567"/>
        <w:jc w:val="both"/>
        <w:rPr>
          <w:rFonts w:cstheme="minorHAnsi"/>
        </w:rPr>
      </w:pPr>
    </w:p>
    <w:p w14:paraId="0FD44036" w14:textId="24BE13CD" w:rsidR="005A747D" w:rsidRPr="003C37E0" w:rsidRDefault="00CB5A26" w:rsidP="00151E23">
      <w:pPr>
        <w:pStyle w:val="Listaszerbekezds"/>
        <w:numPr>
          <w:ilvl w:val="0"/>
          <w:numId w:val="7"/>
        </w:numPr>
        <w:spacing w:after="0"/>
        <w:jc w:val="both"/>
        <w:rPr>
          <w:rFonts w:cstheme="minorHAnsi"/>
        </w:rPr>
      </w:pPr>
      <w:r w:rsidRPr="006373BE">
        <w:rPr>
          <w:rFonts w:cstheme="minorHAnsi"/>
          <w:u w:val="single"/>
        </w:rPr>
        <w:t>Kiegészítő jelleg, lehatárolás:</w:t>
      </w:r>
      <w:r w:rsidRPr="003C37E0">
        <w:rPr>
          <w:rFonts w:cstheme="minorHAnsi"/>
        </w:rPr>
        <w:t xml:space="preserve"> </w:t>
      </w:r>
    </w:p>
    <w:p w14:paraId="2E99AFDD" w14:textId="77777777" w:rsidR="007334BE" w:rsidRPr="003C37E0" w:rsidRDefault="007334BE" w:rsidP="003C37E0">
      <w:pPr>
        <w:pStyle w:val="Listaszerbekezds"/>
        <w:spacing w:after="0"/>
        <w:ind w:left="426"/>
        <w:jc w:val="both"/>
        <w:rPr>
          <w:rFonts w:cstheme="minorHAnsi"/>
        </w:rPr>
      </w:pPr>
    </w:p>
    <w:p w14:paraId="3DCECDCF" w14:textId="77777777" w:rsidR="00C85238" w:rsidRDefault="00C85238" w:rsidP="00613313">
      <w:pPr>
        <w:shd w:val="clear" w:color="auto" w:fill="FFFFFF" w:themeFill="background1"/>
        <w:spacing w:after="0"/>
        <w:ind w:left="426"/>
        <w:jc w:val="both"/>
        <w:rPr>
          <w:rFonts w:cstheme="minorHAnsi"/>
        </w:rPr>
      </w:pPr>
      <w:r w:rsidRPr="005A747D">
        <w:rPr>
          <w:rFonts w:cstheme="minorHAnsi"/>
        </w:rPr>
        <w:t xml:space="preserve">Alapvetően azon projektek kerülnek kizárásra, amelyek hatályos támogatói okirattal rendelkeznek - az államháztartás alrendszereiből, vagy a Strukturális Alapokból származó konstrukciók forrásai kapcsán - a tervezett </w:t>
      </w:r>
      <w:proofErr w:type="spellStart"/>
      <w:r w:rsidRPr="005A747D">
        <w:rPr>
          <w:rFonts w:cstheme="minorHAnsi"/>
        </w:rPr>
        <w:t>HF-ekre</w:t>
      </w:r>
      <w:proofErr w:type="spellEnd"/>
      <w:r w:rsidRPr="005A747D">
        <w:rPr>
          <w:rFonts w:cstheme="minorHAnsi"/>
        </w:rPr>
        <w:t xml:space="preserve"> történő támogatási kérelem benyújtásakor ugyanazon megvalósítási helyre, ugyanazon tevékenység tekintetében. Ez alól kivételt képez, ha a </w:t>
      </w:r>
      <w:proofErr w:type="spellStart"/>
      <w:r w:rsidRPr="005A747D">
        <w:rPr>
          <w:rFonts w:cstheme="minorHAnsi"/>
        </w:rPr>
        <w:t>HF-re</w:t>
      </w:r>
      <w:proofErr w:type="spellEnd"/>
      <w:r w:rsidRPr="005A747D">
        <w:rPr>
          <w:rFonts w:cstheme="minorHAnsi"/>
        </w:rPr>
        <w:t xml:space="preserve"> benyújtandó fejlesztési igény a korábban fejlesztett tevékenység minőségi továbbfejlesztésére irányul a korábbi projekt eredményeinek fenntartásával. A korábbi pályázati konstrukciók bemutatását és a </w:t>
      </w:r>
      <w:proofErr w:type="spellStart"/>
      <w:r w:rsidRPr="005A747D">
        <w:rPr>
          <w:rFonts w:cstheme="minorHAnsi"/>
        </w:rPr>
        <w:t>HF-től</w:t>
      </w:r>
      <w:proofErr w:type="spellEnd"/>
      <w:r w:rsidRPr="005A747D">
        <w:rPr>
          <w:rFonts w:cstheme="minorHAnsi"/>
        </w:rPr>
        <w:t xml:space="preserve"> való lehatárolását a megalapozó dokumentumban vagy a projekt adatlapon szükséges bemutatni.</w:t>
      </w:r>
    </w:p>
    <w:p w14:paraId="010E75D0" w14:textId="77777777" w:rsidR="007334BE" w:rsidRPr="003C37E0" w:rsidRDefault="007334BE" w:rsidP="003C37E0">
      <w:pPr>
        <w:pStyle w:val="Listaszerbekezds"/>
        <w:spacing w:after="0"/>
        <w:ind w:left="567"/>
        <w:jc w:val="both"/>
        <w:rPr>
          <w:rFonts w:cstheme="minorHAnsi"/>
        </w:rPr>
      </w:pPr>
    </w:p>
    <w:p w14:paraId="4CF1162D" w14:textId="25233B68" w:rsidR="007334BE" w:rsidRPr="003C37E0" w:rsidRDefault="00CB5A26" w:rsidP="00151E23">
      <w:pPr>
        <w:pStyle w:val="Listaszerbekezds"/>
        <w:numPr>
          <w:ilvl w:val="0"/>
          <w:numId w:val="7"/>
        </w:numPr>
        <w:spacing w:after="0"/>
        <w:jc w:val="both"/>
        <w:rPr>
          <w:rFonts w:cstheme="minorHAnsi"/>
        </w:rPr>
      </w:pPr>
      <w:r w:rsidRPr="006373BE">
        <w:rPr>
          <w:rFonts w:cstheme="minorHAnsi"/>
          <w:u w:val="single"/>
        </w:rPr>
        <w:t>A jogosultak köre:</w:t>
      </w:r>
      <w:r w:rsidRPr="003C37E0">
        <w:rPr>
          <w:rFonts w:cstheme="minorHAnsi"/>
        </w:rPr>
        <w:t xml:space="preserve"> </w:t>
      </w:r>
    </w:p>
    <w:p w14:paraId="5D3C3C32" w14:textId="77777777" w:rsidR="00C85238" w:rsidRPr="00613313" w:rsidRDefault="00C85238" w:rsidP="00C85238">
      <w:pPr>
        <w:pStyle w:val="Listaszerbekezds"/>
        <w:numPr>
          <w:ilvl w:val="1"/>
          <w:numId w:val="7"/>
        </w:numPr>
        <w:spacing w:after="0"/>
        <w:jc w:val="both"/>
        <w:rPr>
          <w:rFonts w:cstheme="minorHAnsi"/>
        </w:rPr>
      </w:pPr>
      <w:r w:rsidRPr="00613313">
        <w:rPr>
          <w:rFonts w:cstheme="minorHAnsi"/>
        </w:rPr>
        <w:t>Természetes személyek, őstermelők</w:t>
      </w:r>
    </w:p>
    <w:p w14:paraId="6ADE445F" w14:textId="77777777" w:rsidR="00C85238" w:rsidRPr="00613313" w:rsidRDefault="00C85238" w:rsidP="00C85238">
      <w:pPr>
        <w:pStyle w:val="Listaszerbekezds"/>
        <w:numPr>
          <w:ilvl w:val="1"/>
          <w:numId w:val="7"/>
        </w:numPr>
        <w:spacing w:after="0"/>
        <w:jc w:val="both"/>
        <w:rPr>
          <w:rFonts w:cstheme="minorHAnsi"/>
        </w:rPr>
      </w:pPr>
      <w:r w:rsidRPr="00613313">
        <w:rPr>
          <w:rFonts w:cstheme="minorHAnsi"/>
        </w:rPr>
        <w:t>Egyéni vállalkozó</w:t>
      </w:r>
    </w:p>
    <w:p w14:paraId="6BF1EB2B" w14:textId="441507DB" w:rsidR="00C85238" w:rsidRPr="00613313" w:rsidRDefault="00C85238" w:rsidP="00C85238">
      <w:pPr>
        <w:pStyle w:val="Listaszerbekezds"/>
        <w:numPr>
          <w:ilvl w:val="1"/>
          <w:numId w:val="7"/>
        </w:numPr>
        <w:spacing w:after="0"/>
        <w:jc w:val="both"/>
        <w:rPr>
          <w:rFonts w:cstheme="minorHAnsi"/>
        </w:rPr>
      </w:pPr>
      <w:r w:rsidRPr="00613313">
        <w:rPr>
          <w:rFonts w:cstheme="minorHAnsi"/>
        </w:rPr>
        <w:t>Jogi személyiségű vállalkozások (mikro</w:t>
      </w:r>
      <w:r w:rsidR="00613313" w:rsidRPr="00613313">
        <w:rPr>
          <w:rFonts w:cstheme="minorHAnsi"/>
        </w:rPr>
        <w:t xml:space="preserve"> és</w:t>
      </w:r>
      <w:r w:rsidRPr="00613313">
        <w:rPr>
          <w:rFonts w:cstheme="minorHAnsi"/>
        </w:rPr>
        <w:t xml:space="preserve"> kisvállalkozások)</w:t>
      </w:r>
    </w:p>
    <w:p w14:paraId="5B0C03E0" w14:textId="77777777" w:rsidR="007334BE" w:rsidRPr="003C37E0" w:rsidRDefault="007334BE" w:rsidP="003C37E0">
      <w:pPr>
        <w:pStyle w:val="Listaszerbekezds"/>
        <w:spacing w:after="0"/>
        <w:ind w:left="426"/>
        <w:jc w:val="both"/>
        <w:rPr>
          <w:rFonts w:cstheme="minorHAnsi"/>
        </w:rPr>
      </w:pPr>
    </w:p>
    <w:p w14:paraId="1F5549E0" w14:textId="040E41AF" w:rsidR="00386D26" w:rsidRDefault="00CB5A26" w:rsidP="00151E23">
      <w:pPr>
        <w:pStyle w:val="Listaszerbekezds"/>
        <w:numPr>
          <w:ilvl w:val="0"/>
          <w:numId w:val="7"/>
        </w:numPr>
        <w:spacing w:after="0"/>
        <w:jc w:val="both"/>
        <w:rPr>
          <w:rFonts w:cstheme="minorHAnsi"/>
        </w:rPr>
      </w:pPr>
      <w:r w:rsidRPr="006373BE">
        <w:rPr>
          <w:rFonts w:cstheme="minorHAnsi"/>
          <w:u w:val="single"/>
        </w:rPr>
        <w:t>A kiválasztási kritériumok, alapelvek:</w:t>
      </w:r>
      <w:r w:rsidRPr="003C37E0">
        <w:rPr>
          <w:rFonts w:cstheme="minorHAnsi"/>
        </w:rPr>
        <w:t xml:space="preserve"> </w:t>
      </w:r>
    </w:p>
    <w:p w14:paraId="4B6DF3D6" w14:textId="77777777" w:rsidR="00CB4DCF" w:rsidRPr="003C37E0" w:rsidRDefault="00CB4DCF" w:rsidP="00CB4DCF">
      <w:pPr>
        <w:pStyle w:val="Listaszerbekezds"/>
        <w:spacing w:after="0"/>
        <w:ind w:left="1068"/>
        <w:jc w:val="both"/>
        <w:rPr>
          <w:rFonts w:cstheme="minorHAnsi"/>
        </w:rPr>
      </w:pPr>
    </w:p>
    <w:p w14:paraId="0021E2D3" w14:textId="0B02B28E" w:rsidR="00C85238" w:rsidRDefault="00C85238" w:rsidP="003C37E0">
      <w:pPr>
        <w:pStyle w:val="Listaszerbekezds"/>
        <w:numPr>
          <w:ilvl w:val="0"/>
          <w:numId w:val="11"/>
        </w:numPr>
        <w:spacing w:after="200" w:line="276" w:lineRule="auto"/>
        <w:jc w:val="both"/>
      </w:pPr>
      <w:r>
        <w:t>projektterv tartalma</w:t>
      </w:r>
    </w:p>
    <w:p w14:paraId="7E71E80D" w14:textId="5DC0E47F" w:rsidR="005D48E1" w:rsidRPr="00C85238" w:rsidRDefault="005D48E1" w:rsidP="003C37E0">
      <w:pPr>
        <w:pStyle w:val="Listaszerbekezds"/>
        <w:numPr>
          <w:ilvl w:val="0"/>
          <w:numId w:val="11"/>
        </w:numPr>
        <w:spacing w:after="200" w:line="276" w:lineRule="auto"/>
        <w:jc w:val="both"/>
      </w:pPr>
      <w:r>
        <w:rPr>
          <w:rFonts w:cstheme="minorHAnsi"/>
        </w:rPr>
        <w:t>fizikai/pénzügyi/környezeti megvalósíthatóság és fenntarthatóság</w:t>
      </w:r>
    </w:p>
    <w:p w14:paraId="568AA139" w14:textId="1F57E332" w:rsidR="00C85238" w:rsidRPr="003C37E0" w:rsidRDefault="00C85238" w:rsidP="003C37E0">
      <w:pPr>
        <w:pStyle w:val="Listaszerbekezds"/>
        <w:numPr>
          <w:ilvl w:val="0"/>
          <w:numId w:val="11"/>
        </w:numPr>
        <w:spacing w:after="200" w:line="276" w:lineRule="auto"/>
        <w:jc w:val="both"/>
      </w:pPr>
      <w:r>
        <w:rPr>
          <w:rFonts w:cstheme="minorHAnsi"/>
        </w:rPr>
        <w:t xml:space="preserve">humán erőforrás </w:t>
      </w:r>
    </w:p>
    <w:p w14:paraId="72E9E150" w14:textId="77777777" w:rsidR="007334BE" w:rsidRPr="003C37E0" w:rsidRDefault="007334BE" w:rsidP="003C37E0">
      <w:pPr>
        <w:pStyle w:val="Listaszerbekezds"/>
        <w:spacing w:after="0"/>
        <w:ind w:left="426"/>
        <w:jc w:val="both"/>
        <w:rPr>
          <w:rFonts w:cstheme="minorHAnsi"/>
        </w:rPr>
      </w:pPr>
    </w:p>
    <w:p w14:paraId="11141D1F" w14:textId="2B0A5845" w:rsidR="00CB5A26" w:rsidRPr="003C37E0" w:rsidRDefault="00CB5A26" w:rsidP="00151E23">
      <w:pPr>
        <w:pStyle w:val="Listaszerbekezds"/>
        <w:numPr>
          <w:ilvl w:val="0"/>
          <w:numId w:val="7"/>
        </w:numPr>
        <w:spacing w:after="0"/>
        <w:jc w:val="both"/>
        <w:rPr>
          <w:rFonts w:cstheme="minorHAnsi"/>
        </w:rPr>
      </w:pPr>
      <w:r w:rsidRPr="006373BE">
        <w:rPr>
          <w:rFonts w:cstheme="minorHAnsi"/>
          <w:u w:val="single"/>
        </w:rPr>
        <w:t>Tervezett forrás:</w:t>
      </w:r>
      <w:r w:rsidRPr="003C37E0">
        <w:rPr>
          <w:rFonts w:cstheme="minorHAnsi"/>
          <w:shd w:val="clear" w:color="auto" w:fill="FFD966" w:themeFill="accent4" w:themeFillTint="99"/>
        </w:rPr>
        <w:t xml:space="preserve"> </w:t>
      </w:r>
    </w:p>
    <w:p w14:paraId="4BADDAB2" w14:textId="46E91CC4" w:rsidR="00CB5A26" w:rsidRPr="003C37E0" w:rsidRDefault="00CB5A26" w:rsidP="003C37E0">
      <w:pPr>
        <w:pStyle w:val="Listaszerbekezds"/>
        <w:numPr>
          <w:ilvl w:val="0"/>
          <w:numId w:val="9"/>
        </w:numPr>
        <w:spacing w:after="0"/>
        <w:jc w:val="both"/>
        <w:rPr>
          <w:rFonts w:cstheme="minorHAnsi"/>
        </w:rPr>
      </w:pPr>
      <w:r w:rsidRPr="006373BE">
        <w:rPr>
          <w:rFonts w:cstheme="minorHAnsi"/>
        </w:rPr>
        <w:t>az adott beavatkozási területre/intézkedésre allokált forrás</w:t>
      </w:r>
      <w:r w:rsidRPr="003C37E0">
        <w:rPr>
          <w:rFonts w:cstheme="minorHAnsi"/>
        </w:rPr>
        <w:t xml:space="preserve"> </w:t>
      </w:r>
    </w:p>
    <w:p w14:paraId="1373B9E1" w14:textId="77777777" w:rsidR="00FD56B5" w:rsidRPr="003C37E0" w:rsidRDefault="00FD56B5" w:rsidP="003C37E0">
      <w:pPr>
        <w:pStyle w:val="Listaszerbekezds"/>
        <w:spacing w:after="0"/>
        <w:jc w:val="both"/>
        <w:rPr>
          <w:rFonts w:cstheme="minorHAnsi"/>
        </w:rPr>
      </w:pPr>
    </w:p>
    <w:p w14:paraId="59AEB87D" w14:textId="2556B60F" w:rsidR="00FD56B5" w:rsidRPr="003C37E0" w:rsidRDefault="002A491E" w:rsidP="003C37E0">
      <w:pPr>
        <w:pStyle w:val="Listaszerbekezds"/>
        <w:spacing w:after="0"/>
        <w:jc w:val="both"/>
        <w:rPr>
          <w:rFonts w:cstheme="minorHAnsi"/>
        </w:rPr>
      </w:pPr>
      <w:r w:rsidRPr="003C37E0">
        <w:rPr>
          <w:rFonts w:cstheme="minorHAnsi"/>
        </w:rPr>
        <w:t>2</w:t>
      </w:r>
      <w:r w:rsidR="0075517A">
        <w:rPr>
          <w:rFonts w:cstheme="minorHAnsi"/>
        </w:rPr>
        <w:t>1</w:t>
      </w:r>
      <w:r w:rsidRPr="003C37E0">
        <w:rPr>
          <w:rFonts w:cstheme="minorHAnsi"/>
        </w:rPr>
        <w:t>0 399 649</w:t>
      </w:r>
      <w:r w:rsidR="00FD56B5" w:rsidRPr="003C37E0">
        <w:rPr>
          <w:rFonts w:cstheme="minorHAnsi"/>
        </w:rPr>
        <w:t xml:space="preserve"> Ft</w:t>
      </w:r>
    </w:p>
    <w:p w14:paraId="5DBDC582" w14:textId="77777777" w:rsidR="00FD56B5" w:rsidRPr="003C37E0" w:rsidRDefault="00FD56B5" w:rsidP="003C37E0">
      <w:pPr>
        <w:pStyle w:val="Listaszerbekezds"/>
        <w:spacing w:after="0"/>
        <w:jc w:val="both"/>
        <w:rPr>
          <w:rFonts w:cstheme="minorHAnsi"/>
        </w:rPr>
      </w:pPr>
    </w:p>
    <w:p w14:paraId="67ABAD7D" w14:textId="61F5056A" w:rsidR="00CB5A26" w:rsidRPr="003C37E0" w:rsidRDefault="002F31A4" w:rsidP="003C37E0">
      <w:pPr>
        <w:pStyle w:val="Listaszerbekezds"/>
        <w:numPr>
          <w:ilvl w:val="0"/>
          <w:numId w:val="9"/>
        </w:numPr>
        <w:spacing w:after="0"/>
        <w:jc w:val="both"/>
        <w:rPr>
          <w:rFonts w:cstheme="minorHAnsi"/>
          <w:shd w:val="clear" w:color="auto" w:fill="FFC000" w:themeFill="accent4"/>
        </w:rPr>
      </w:pPr>
      <w:r w:rsidRPr="006373BE">
        <w:rPr>
          <w:rFonts w:cstheme="minorHAnsi"/>
        </w:rPr>
        <w:t>a támogatás intenzitása</w:t>
      </w:r>
    </w:p>
    <w:p w14:paraId="5DB50364" w14:textId="77777777" w:rsidR="00FD56B5" w:rsidRPr="003C37E0" w:rsidRDefault="00FD56B5" w:rsidP="003C37E0">
      <w:pPr>
        <w:pStyle w:val="Listaszerbekezds"/>
        <w:spacing w:after="0"/>
        <w:jc w:val="both"/>
        <w:rPr>
          <w:rFonts w:cstheme="minorHAnsi"/>
          <w:shd w:val="clear" w:color="auto" w:fill="FFC000" w:themeFill="accent4"/>
        </w:rPr>
      </w:pPr>
    </w:p>
    <w:p w14:paraId="7D4C538D" w14:textId="77777777" w:rsidR="00C85238" w:rsidRPr="00FB2CC5" w:rsidRDefault="00C85238" w:rsidP="00A47355">
      <w:pPr>
        <w:ind w:firstLine="360"/>
      </w:pPr>
      <w:r w:rsidRPr="00FB2CC5">
        <w:t>Megújuló energiaforrást hasznosító technológiák kialakítása esetén legfeljebb 80%, minden más esetben legfeljebb 65%.</w:t>
      </w:r>
    </w:p>
    <w:p w14:paraId="1AE4795F" w14:textId="77777777" w:rsidR="00FD56B5" w:rsidRPr="00C85238" w:rsidRDefault="00FD56B5" w:rsidP="00FB2CC5">
      <w:pPr>
        <w:spacing w:after="0"/>
        <w:jc w:val="both"/>
        <w:rPr>
          <w:rFonts w:cstheme="minorHAnsi"/>
          <w:shd w:val="clear" w:color="auto" w:fill="FFC000" w:themeFill="accent4"/>
        </w:rPr>
      </w:pPr>
    </w:p>
    <w:p w14:paraId="402B718C" w14:textId="0FDD9D62" w:rsidR="00CB5A26" w:rsidRPr="003C37E0" w:rsidRDefault="00CB5A26" w:rsidP="003C37E0">
      <w:pPr>
        <w:pStyle w:val="Listaszerbekezds"/>
        <w:numPr>
          <w:ilvl w:val="0"/>
          <w:numId w:val="9"/>
        </w:numPr>
        <w:spacing w:after="0"/>
        <w:jc w:val="both"/>
        <w:rPr>
          <w:rFonts w:cstheme="minorHAnsi"/>
          <w:shd w:val="clear" w:color="auto" w:fill="FFC000" w:themeFill="accent4"/>
        </w:rPr>
      </w:pPr>
      <w:r w:rsidRPr="006373BE">
        <w:rPr>
          <w:rFonts w:cstheme="minorHAnsi"/>
        </w:rPr>
        <w:lastRenderedPageBreak/>
        <w:t>a projektméret korlátai</w:t>
      </w:r>
    </w:p>
    <w:p w14:paraId="107119E3" w14:textId="77777777" w:rsidR="00043D5B" w:rsidRPr="003C37E0" w:rsidRDefault="00043D5B" w:rsidP="003C37E0">
      <w:pPr>
        <w:pStyle w:val="Listaszerbekezds"/>
        <w:spacing w:after="0"/>
        <w:jc w:val="both"/>
        <w:rPr>
          <w:rFonts w:cstheme="minorHAnsi"/>
          <w:shd w:val="clear" w:color="auto" w:fill="FFC000" w:themeFill="accent4"/>
        </w:rPr>
      </w:pPr>
    </w:p>
    <w:p w14:paraId="5DFACE96" w14:textId="39CC71CF" w:rsidR="00043D5B" w:rsidRPr="003C37E0" w:rsidRDefault="00043D5B" w:rsidP="003C37E0">
      <w:pPr>
        <w:pStyle w:val="Listaszerbekezds"/>
        <w:spacing w:after="0"/>
        <w:jc w:val="both"/>
        <w:rPr>
          <w:rFonts w:cstheme="minorHAnsi"/>
          <w:shd w:val="clear" w:color="auto" w:fill="FFC000" w:themeFill="accent4"/>
        </w:rPr>
      </w:pPr>
      <w:r w:rsidRPr="003C37E0">
        <w:t xml:space="preserve">A támogatás maximális összege: </w:t>
      </w:r>
      <w:r w:rsidRPr="006373BE">
        <w:rPr>
          <w:rFonts w:cstheme="minorHAnsi"/>
        </w:rPr>
        <w:t>10 000 000,- Ft</w:t>
      </w:r>
    </w:p>
    <w:p w14:paraId="4AB0FD6E" w14:textId="77777777" w:rsidR="00043D5B" w:rsidRPr="003C37E0" w:rsidRDefault="00043D5B" w:rsidP="003C37E0">
      <w:pPr>
        <w:ind w:firstLine="708"/>
        <w:jc w:val="both"/>
      </w:pPr>
      <w:r w:rsidRPr="003C37E0">
        <w:t>A támogatás minimum összege 500.000,- Ft</w:t>
      </w:r>
    </w:p>
    <w:p w14:paraId="2AC7B67F" w14:textId="77777777" w:rsidR="00043D5B" w:rsidRPr="003C37E0" w:rsidRDefault="00043D5B" w:rsidP="003C37E0">
      <w:pPr>
        <w:pStyle w:val="Listaszerbekezds"/>
        <w:spacing w:after="0"/>
        <w:jc w:val="both"/>
        <w:rPr>
          <w:rFonts w:cstheme="minorHAnsi"/>
          <w:shd w:val="clear" w:color="auto" w:fill="FFC000" w:themeFill="accent4"/>
        </w:rPr>
      </w:pPr>
    </w:p>
    <w:p w14:paraId="5DAFD93B" w14:textId="2A1491BB" w:rsidR="00CB5A26" w:rsidRPr="003C37E0" w:rsidRDefault="002F31A4" w:rsidP="003C37E0">
      <w:pPr>
        <w:pStyle w:val="Listaszerbekezds"/>
        <w:numPr>
          <w:ilvl w:val="0"/>
          <w:numId w:val="9"/>
        </w:numPr>
        <w:spacing w:after="0"/>
        <w:jc w:val="both"/>
        <w:rPr>
          <w:rFonts w:cstheme="minorHAnsi"/>
        </w:rPr>
      </w:pPr>
      <w:r w:rsidRPr="006373BE">
        <w:rPr>
          <w:rFonts w:cstheme="minorHAnsi"/>
        </w:rPr>
        <w:t>a támogatás módja</w:t>
      </w:r>
    </w:p>
    <w:p w14:paraId="6723DBDE" w14:textId="77777777" w:rsidR="00ED509D" w:rsidRPr="003C37E0" w:rsidRDefault="00ED509D" w:rsidP="003C37E0">
      <w:pPr>
        <w:pStyle w:val="Listaszerbekezds"/>
        <w:spacing w:after="0"/>
        <w:jc w:val="both"/>
        <w:rPr>
          <w:rFonts w:cstheme="minorHAnsi"/>
          <w:shd w:val="clear" w:color="auto" w:fill="FFC000" w:themeFill="accent4"/>
        </w:rPr>
      </w:pPr>
    </w:p>
    <w:p w14:paraId="00CECD76" w14:textId="2F9EF37C" w:rsidR="00C85238" w:rsidRDefault="00FB2CC5" w:rsidP="00FB2CC5">
      <w:pPr>
        <w:ind w:firstLine="708"/>
      </w:pPr>
      <w:r w:rsidRPr="00CB5A26">
        <w:rPr>
          <w:rFonts w:cstheme="minorHAnsi"/>
        </w:rPr>
        <w:t>Hagyományos</w:t>
      </w:r>
      <w:r w:rsidR="00C85238" w:rsidRPr="00CB5A26">
        <w:rPr>
          <w:rFonts w:cstheme="minorHAnsi"/>
        </w:rPr>
        <w:t xml:space="preserve"> </w:t>
      </w:r>
      <w:r w:rsidR="00C85238">
        <w:t>k</w:t>
      </w:r>
      <w:r w:rsidR="00C85238" w:rsidRPr="00CB5A26">
        <w:rPr>
          <w:rFonts w:cstheme="minorHAnsi"/>
        </w:rPr>
        <w:t>öltségelszámolás</w:t>
      </w:r>
    </w:p>
    <w:p w14:paraId="3E2D9050" w14:textId="4F3FADDE" w:rsidR="00CB5A26" w:rsidRPr="003C37E0" w:rsidRDefault="00CB5A26" w:rsidP="00FB2CC5">
      <w:pPr>
        <w:pStyle w:val="Listaszerbekezds"/>
        <w:spacing w:after="0"/>
        <w:jc w:val="both"/>
      </w:pPr>
    </w:p>
    <w:p w14:paraId="75062BC5" w14:textId="3A921F44" w:rsidR="00CB5A26" w:rsidRPr="003C37E0" w:rsidRDefault="002E5139" w:rsidP="00151E23">
      <w:pPr>
        <w:pStyle w:val="Listaszerbekezds"/>
        <w:numPr>
          <w:ilvl w:val="0"/>
          <w:numId w:val="7"/>
        </w:numPr>
        <w:spacing w:after="0"/>
        <w:jc w:val="both"/>
        <w:rPr>
          <w:rFonts w:cstheme="minorHAnsi"/>
        </w:rPr>
      </w:pPr>
      <w:r w:rsidRPr="006373BE">
        <w:rPr>
          <w:rFonts w:cstheme="minorHAnsi"/>
          <w:u w:val="single"/>
        </w:rPr>
        <w:t>A felhívás meghirdetésének tervezett ideje:</w:t>
      </w:r>
    </w:p>
    <w:p w14:paraId="15FA3CEE" w14:textId="77777777" w:rsidR="00FD56B5" w:rsidRPr="003C37E0" w:rsidRDefault="00FD56B5" w:rsidP="003C37E0">
      <w:pPr>
        <w:pStyle w:val="Listaszerbekezds"/>
        <w:spacing w:after="0"/>
        <w:ind w:left="426"/>
        <w:jc w:val="both"/>
        <w:rPr>
          <w:rFonts w:cstheme="minorHAnsi"/>
          <w:u w:val="single"/>
          <w:shd w:val="clear" w:color="auto" w:fill="FFC000" w:themeFill="accent4"/>
        </w:rPr>
      </w:pPr>
    </w:p>
    <w:p w14:paraId="3C0044D6" w14:textId="6E8D48C0" w:rsidR="00FD56B5" w:rsidRPr="003C37E0" w:rsidRDefault="00FD56B5" w:rsidP="003C37E0">
      <w:pPr>
        <w:pStyle w:val="Listaszerbekezds"/>
        <w:spacing w:after="0"/>
        <w:ind w:left="426"/>
        <w:jc w:val="both"/>
        <w:rPr>
          <w:rFonts w:cstheme="minorHAnsi"/>
          <w:u w:val="single"/>
          <w:shd w:val="clear" w:color="auto" w:fill="FFC000" w:themeFill="accent4"/>
        </w:rPr>
      </w:pPr>
      <w:r w:rsidRPr="00633997">
        <w:rPr>
          <w:rFonts w:cstheme="minorHAnsi"/>
        </w:rPr>
        <w:t>2024</w:t>
      </w:r>
      <w:r w:rsidR="00C85238">
        <w:rPr>
          <w:rFonts w:cstheme="minorHAnsi"/>
        </w:rPr>
        <w:t>.</w:t>
      </w:r>
      <w:r w:rsidRPr="00633997">
        <w:rPr>
          <w:rFonts w:cstheme="minorHAnsi"/>
        </w:rPr>
        <w:t xml:space="preserve"> I. félév</w:t>
      </w:r>
      <w:r w:rsidR="00691B74">
        <w:rPr>
          <w:rFonts w:cstheme="minorHAnsi"/>
        </w:rPr>
        <w:t xml:space="preserve"> </w:t>
      </w:r>
      <w:r w:rsidR="008B2859" w:rsidRPr="003C37E0">
        <w:t>– 2027. II. félév</w:t>
      </w:r>
    </w:p>
    <w:p w14:paraId="4DB39822" w14:textId="77777777" w:rsidR="00FD56B5" w:rsidRPr="003C37E0" w:rsidRDefault="00FD56B5" w:rsidP="003C37E0">
      <w:pPr>
        <w:pStyle w:val="Listaszerbekezds"/>
        <w:spacing w:after="0"/>
        <w:ind w:left="426"/>
        <w:jc w:val="both"/>
        <w:rPr>
          <w:rFonts w:cstheme="minorHAnsi"/>
        </w:rPr>
      </w:pPr>
    </w:p>
    <w:p w14:paraId="1FDD87A5" w14:textId="723F1A60" w:rsidR="002E5139" w:rsidRPr="003C37E0" w:rsidRDefault="002E5139" w:rsidP="00151E23">
      <w:pPr>
        <w:pStyle w:val="Listaszerbekezds"/>
        <w:numPr>
          <w:ilvl w:val="0"/>
          <w:numId w:val="7"/>
        </w:numPr>
        <w:spacing w:after="0"/>
        <w:jc w:val="both"/>
        <w:rPr>
          <w:rFonts w:cstheme="minorHAnsi"/>
          <w:u w:val="single"/>
          <w:shd w:val="clear" w:color="auto" w:fill="FFC000" w:themeFill="accent4"/>
        </w:rPr>
      </w:pPr>
      <w:r w:rsidRPr="006373BE">
        <w:rPr>
          <w:rFonts w:cstheme="minorHAnsi"/>
          <w:u w:val="single"/>
        </w:rPr>
        <w:t>A projektek megvalósítására rendelkezésre álló időtartam</w:t>
      </w:r>
      <w:r w:rsidR="002F31A4" w:rsidRPr="006373BE">
        <w:rPr>
          <w:rFonts w:cstheme="minorHAnsi"/>
          <w:u w:val="single"/>
        </w:rPr>
        <w:t>:</w:t>
      </w:r>
    </w:p>
    <w:p w14:paraId="7DE02D7C" w14:textId="77777777" w:rsidR="00FD56B5" w:rsidRPr="003C37E0" w:rsidRDefault="00FD56B5" w:rsidP="003C37E0">
      <w:pPr>
        <w:pStyle w:val="Listaszerbekezds"/>
        <w:spacing w:after="0"/>
        <w:ind w:left="426"/>
        <w:jc w:val="both"/>
        <w:rPr>
          <w:rFonts w:cstheme="minorHAnsi"/>
          <w:u w:val="single"/>
          <w:shd w:val="clear" w:color="auto" w:fill="FFC000" w:themeFill="accent4"/>
        </w:rPr>
      </w:pPr>
    </w:p>
    <w:p w14:paraId="1C3DF140" w14:textId="54B9A025" w:rsidR="00FD56B5" w:rsidRPr="006373BE" w:rsidRDefault="00FD56B5" w:rsidP="003C37E0">
      <w:pPr>
        <w:pStyle w:val="Listaszerbekezds"/>
        <w:spacing w:after="0"/>
        <w:ind w:left="426"/>
        <w:jc w:val="both"/>
        <w:rPr>
          <w:rFonts w:cstheme="minorHAnsi"/>
          <w:shd w:val="clear" w:color="auto" w:fill="FFC000" w:themeFill="accent4"/>
        </w:rPr>
      </w:pPr>
      <w:r w:rsidRPr="006373BE">
        <w:rPr>
          <w:rFonts w:cstheme="minorHAnsi"/>
        </w:rPr>
        <w:t>24 hónap</w:t>
      </w:r>
    </w:p>
    <w:p w14:paraId="781D489E" w14:textId="77777777" w:rsidR="00FD56B5" w:rsidRPr="003C37E0" w:rsidRDefault="00FD56B5" w:rsidP="003C37E0">
      <w:pPr>
        <w:pStyle w:val="Listaszerbekezds"/>
        <w:spacing w:after="0"/>
        <w:ind w:left="426"/>
        <w:jc w:val="both"/>
        <w:rPr>
          <w:rFonts w:cstheme="minorHAnsi"/>
          <w:u w:val="single"/>
          <w:shd w:val="clear" w:color="auto" w:fill="FFC000" w:themeFill="accent4"/>
        </w:rPr>
      </w:pPr>
    </w:p>
    <w:p w14:paraId="4B9B8636" w14:textId="6101F5CC" w:rsidR="001F6854" w:rsidRPr="003C37E0" w:rsidRDefault="00CB5A26" w:rsidP="00151E23">
      <w:pPr>
        <w:pStyle w:val="Listaszerbekezds"/>
        <w:numPr>
          <w:ilvl w:val="0"/>
          <w:numId w:val="7"/>
        </w:numPr>
        <w:spacing w:after="0"/>
        <w:jc w:val="both"/>
      </w:pPr>
      <w:r w:rsidRPr="006373BE">
        <w:rPr>
          <w:rFonts w:cstheme="minorHAnsi"/>
          <w:u w:val="single"/>
        </w:rPr>
        <w:t>Kimeneti indikátorok:</w:t>
      </w:r>
      <w:r w:rsidRPr="003C37E0">
        <w:rPr>
          <w:rFonts w:cstheme="minorHAnsi"/>
        </w:rPr>
        <w:t xml:space="preserve"> </w:t>
      </w:r>
    </w:p>
    <w:p w14:paraId="26C37173" w14:textId="77777777" w:rsidR="00EC3248" w:rsidRPr="003C37E0" w:rsidRDefault="00EC3248" w:rsidP="003C37E0">
      <w:pPr>
        <w:pStyle w:val="Listaszerbekezds"/>
        <w:spacing w:after="0"/>
        <w:ind w:left="426"/>
        <w:jc w:val="both"/>
        <w:rPr>
          <w:rFonts w:cstheme="minorHAnsi"/>
        </w:rPr>
      </w:pPr>
    </w:p>
    <w:p w14:paraId="51EA454A" w14:textId="24E1291C" w:rsidR="00CD712C" w:rsidRPr="00576A02" w:rsidRDefault="00CD712C" w:rsidP="00FB2CC5">
      <w:pPr>
        <w:pStyle w:val="Jegyzetszveg"/>
        <w:ind w:firstLine="426"/>
        <w:rPr>
          <w:rFonts w:ascii="Calibri" w:hAnsi="Calibri" w:cs="Calibri"/>
          <w:color w:val="000000"/>
          <w:sz w:val="22"/>
          <w:szCs w:val="22"/>
        </w:rPr>
      </w:pPr>
      <w:r w:rsidRPr="00576A02">
        <w:rPr>
          <w:rFonts w:ascii="Calibri" w:hAnsi="Calibri" w:cs="Calibri"/>
          <w:color w:val="000000"/>
          <w:sz w:val="22"/>
          <w:szCs w:val="22"/>
        </w:rPr>
        <w:t>Új munkahelyek száma</w:t>
      </w:r>
      <w:r w:rsidR="00FB2CC5" w:rsidRPr="00576A02">
        <w:rPr>
          <w:rFonts w:ascii="Calibri" w:hAnsi="Calibri" w:cs="Calibri"/>
          <w:color w:val="000000"/>
          <w:sz w:val="22"/>
          <w:szCs w:val="22"/>
        </w:rPr>
        <w:t>: 3</w:t>
      </w:r>
    </w:p>
    <w:p w14:paraId="2370F79C" w14:textId="5AE63521" w:rsidR="00CD712C" w:rsidRPr="00576A02" w:rsidRDefault="00CD712C" w:rsidP="00FB2CC5">
      <w:pPr>
        <w:pStyle w:val="Jegyzetszveg"/>
        <w:ind w:firstLine="426"/>
        <w:rPr>
          <w:rFonts w:ascii="Calibri" w:hAnsi="Calibri" w:cs="Calibri"/>
          <w:color w:val="000000"/>
          <w:sz w:val="22"/>
          <w:szCs w:val="22"/>
        </w:rPr>
      </w:pPr>
      <w:r w:rsidRPr="00576A02">
        <w:rPr>
          <w:rFonts w:ascii="Calibri" w:hAnsi="Calibri" w:cs="Calibri"/>
          <w:color w:val="000000"/>
          <w:sz w:val="22"/>
          <w:szCs w:val="22"/>
        </w:rPr>
        <w:t>Kiépített megújuló energiatermelő kapacitás</w:t>
      </w:r>
      <w:r w:rsidR="00FB2CC5" w:rsidRPr="00576A02">
        <w:rPr>
          <w:rFonts w:ascii="Calibri" w:hAnsi="Calibri" w:cs="Calibri"/>
          <w:color w:val="000000"/>
          <w:sz w:val="22"/>
          <w:szCs w:val="22"/>
        </w:rPr>
        <w:t xml:space="preserve">: </w:t>
      </w:r>
      <w:r w:rsidR="008E4410" w:rsidRPr="00576A02">
        <w:rPr>
          <w:rFonts w:ascii="Calibri" w:hAnsi="Calibri" w:cs="Calibri"/>
          <w:color w:val="000000"/>
          <w:sz w:val="22"/>
          <w:szCs w:val="22"/>
        </w:rPr>
        <w:t>napelemes fejlesztések száma</w:t>
      </w:r>
      <w:r w:rsidR="00C368D1" w:rsidRPr="00576A02">
        <w:rPr>
          <w:rFonts w:ascii="Calibri" w:hAnsi="Calibri" w:cs="Calibri"/>
          <w:color w:val="000000"/>
          <w:sz w:val="22"/>
          <w:szCs w:val="22"/>
        </w:rPr>
        <w:t>: 2</w:t>
      </w:r>
    </w:p>
    <w:p w14:paraId="3FD7D957" w14:textId="6D98738B" w:rsidR="00CD712C" w:rsidRPr="00576A02" w:rsidRDefault="00CD712C" w:rsidP="00FB2CC5">
      <w:pPr>
        <w:pStyle w:val="Jegyzetszveg"/>
        <w:ind w:firstLine="426"/>
        <w:rPr>
          <w:rFonts w:cstheme="minorHAnsi"/>
          <w:sz w:val="22"/>
          <w:szCs w:val="22"/>
        </w:rPr>
      </w:pPr>
      <w:r w:rsidRPr="00576A02">
        <w:rPr>
          <w:rFonts w:cstheme="minorHAnsi"/>
          <w:sz w:val="22"/>
          <w:szCs w:val="22"/>
        </w:rPr>
        <w:t>Fejlesztéssel érintett vállalkozások száma</w:t>
      </w:r>
      <w:r w:rsidR="00FB2CC5" w:rsidRPr="00576A02">
        <w:rPr>
          <w:rFonts w:cstheme="minorHAnsi"/>
          <w:sz w:val="22"/>
          <w:szCs w:val="22"/>
        </w:rPr>
        <w:t>: 2</w:t>
      </w:r>
      <w:r w:rsidR="0075517A" w:rsidRPr="00576A02">
        <w:rPr>
          <w:rFonts w:cstheme="minorHAnsi"/>
          <w:sz w:val="22"/>
          <w:szCs w:val="22"/>
        </w:rPr>
        <w:t>1</w:t>
      </w:r>
    </w:p>
    <w:p w14:paraId="56B9A4E3" w14:textId="0C958B98" w:rsidR="00CD712C" w:rsidRPr="00576A02" w:rsidRDefault="00CD712C" w:rsidP="00FB2CC5">
      <w:pPr>
        <w:pStyle w:val="Jegyzetszveg"/>
        <w:ind w:firstLine="426"/>
        <w:rPr>
          <w:rFonts w:ascii="Calibri" w:hAnsi="Calibri" w:cs="Calibri"/>
          <w:color w:val="000000"/>
          <w:sz w:val="22"/>
          <w:szCs w:val="22"/>
        </w:rPr>
      </w:pPr>
      <w:r w:rsidRPr="00576A02">
        <w:rPr>
          <w:rFonts w:cstheme="minorHAnsi"/>
          <w:sz w:val="22"/>
          <w:szCs w:val="22"/>
        </w:rPr>
        <w:t>Beszerzett eszközök száma</w:t>
      </w:r>
      <w:r w:rsidR="00FB2CC5" w:rsidRPr="00576A02">
        <w:rPr>
          <w:rFonts w:cstheme="minorHAnsi"/>
          <w:sz w:val="22"/>
          <w:szCs w:val="22"/>
        </w:rPr>
        <w:t>: 2</w:t>
      </w:r>
      <w:r w:rsidR="0075517A" w:rsidRPr="00576A02">
        <w:rPr>
          <w:rFonts w:cstheme="minorHAnsi"/>
          <w:sz w:val="22"/>
          <w:szCs w:val="22"/>
        </w:rPr>
        <w:t>1</w:t>
      </w:r>
    </w:p>
    <w:p w14:paraId="32E401F3" w14:textId="77777777" w:rsidR="00EC3248" w:rsidRPr="003C37E0" w:rsidRDefault="00EC3248" w:rsidP="003C37E0">
      <w:pPr>
        <w:pStyle w:val="Listaszerbekezds"/>
        <w:spacing w:after="0"/>
        <w:ind w:left="426"/>
        <w:jc w:val="both"/>
      </w:pPr>
    </w:p>
    <w:p w14:paraId="6F9AEFBE" w14:textId="77777777" w:rsidR="005C19E8" w:rsidRPr="003C37E0" w:rsidRDefault="005C19E8" w:rsidP="003C37E0">
      <w:pPr>
        <w:rPr>
          <w:rFonts w:cstheme="minorHAnsi"/>
        </w:rPr>
      </w:pPr>
    </w:p>
    <w:p w14:paraId="25EC5239" w14:textId="7E3B0B60" w:rsidR="005C19E8" w:rsidRPr="003C37E0" w:rsidRDefault="00AD47FC" w:rsidP="004E11A5">
      <w:pPr>
        <w:ind w:firstLine="708"/>
        <w:rPr>
          <w:rFonts w:cstheme="minorHAnsi"/>
          <w:b/>
          <w:u w:val="single"/>
        </w:rPr>
      </w:pPr>
      <w:r>
        <w:rPr>
          <w:rFonts w:cstheme="minorHAnsi"/>
          <w:b/>
          <w:u w:val="single"/>
        </w:rPr>
        <w:t>II.</w:t>
      </w:r>
      <w:r w:rsidRPr="003C37E0">
        <w:rPr>
          <w:rFonts w:cstheme="minorHAnsi"/>
          <w:b/>
          <w:u w:val="single"/>
        </w:rPr>
        <w:t xml:space="preserve"> </w:t>
      </w:r>
      <w:r w:rsidR="00793F2E" w:rsidRPr="003C37E0">
        <w:rPr>
          <w:rFonts w:cstheme="minorHAnsi"/>
          <w:b/>
          <w:u w:val="single"/>
        </w:rPr>
        <w:t>intézkedés</w:t>
      </w:r>
    </w:p>
    <w:p w14:paraId="07ED2F8A" w14:textId="3D2F19BA" w:rsidR="005C19E8" w:rsidRPr="003C37E0" w:rsidRDefault="005C19E8" w:rsidP="003C37E0">
      <w:pPr>
        <w:pStyle w:val="Listaszerbekezds"/>
        <w:numPr>
          <w:ilvl w:val="0"/>
          <w:numId w:val="17"/>
        </w:numPr>
        <w:jc w:val="both"/>
      </w:pPr>
      <w:r w:rsidRPr="006373BE">
        <w:rPr>
          <w:rFonts w:cstheme="minorHAnsi"/>
          <w:u w:val="single"/>
        </w:rPr>
        <w:t>Az intézkedés megnevezése:</w:t>
      </w:r>
      <w:r w:rsidRPr="003C37E0">
        <w:rPr>
          <w:rFonts w:cstheme="minorHAnsi"/>
        </w:rPr>
        <w:t xml:space="preserve"> </w:t>
      </w:r>
    </w:p>
    <w:p w14:paraId="52FAD2FB" w14:textId="77777777" w:rsidR="007C6BAE" w:rsidRPr="003C37E0" w:rsidRDefault="007C6BAE" w:rsidP="003C37E0">
      <w:pPr>
        <w:pStyle w:val="Listaszerbekezds"/>
        <w:ind w:left="1080"/>
        <w:jc w:val="both"/>
      </w:pPr>
    </w:p>
    <w:p w14:paraId="7B7CBBED" w14:textId="1B032B2F" w:rsidR="007C6BAE" w:rsidRPr="003C37E0" w:rsidRDefault="007C6BAE" w:rsidP="003C37E0">
      <w:pPr>
        <w:ind w:firstLine="708"/>
        <w:jc w:val="both"/>
      </w:pPr>
      <w:r w:rsidRPr="003C37E0">
        <w:t xml:space="preserve">Civil szervezetek működési hátterének fejlesztése </w:t>
      </w:r>
    </w:p>
    <w:p w14:paraId="314582FF" w14:textId="77777777" w:rsidR="005C19E8" w:rsidRPr="003C37E0" w:rsidRDefault="005C19E8" w:rsidP="003C37E0">
      <w:pPr>
        <w:spacing w:after="0"/>
        <w:jc w:val="both"/>
        <w:rPr>
          <w:rFonts w:cstheme="minorHAnsi"/>
        </w:rPr>
      </w:pPr>
    </w:p>
    <w:p w14:paraId="52BF3D83" w14:textId="77777777" w:rsidR="005C19E8" w:rsidRPr="003C37E0" w:rsidRDefault="005C19E8" w:rsidP="003C37E0">
      <w:pPr>
        <w:pStyle w:val="Listaszerbekezds"/>
        <w:numPr>
          <w:ilvl w:val="0"/>
          <w:numId w:val="17"/>
        </w:numPr>
        <w:jc w:val="both"/>
      </w:pPr>
      <w:r w:rsidRPr="006373BE">
        <w:rPr>
          <w:rFonts w:cstheme="minorHAnsi"/>
          <w:u w:val="single"/>
        </w:rPr>
        <w:t>Specifikus cél:</w:t>
      </w:r>
      <w:r w:rsidRPr="003C37E0">
        <w:rPr>
          <w:rFonts w:cstheme="minorHAnsi"/>
        </w:rPr>
        <w:t xml:space="preserve"> </w:t>
      </w:r>
    </w:p>
    <w:p w14:paraId="0DA7B25E" w14:textId="77777777" w:rsidR="005C19E8" w:rsidRDefault="005C19E8" w:rsidP="003C37E0">
      <w:pPr>
        <w:pStyle w:val="Listaszerbekezds"/>
      </w:pPr>
    </w:p>
    <w:p w14:paraId="320434AF" w14:textId="73880709" w:rsidR="00A02052" w:rsidRPr="00A02052" w:rsidRDefault="00A02052" w:rsidP="006C1744">
      <w:pPr>
        <w:pStyle w:val="Listaszerbekezds"/>
        <w:numPr>
          <w:ilvl w:val="0"/>
          <w:numId w:val="30"/>
        </w:numPr>
        <w:spacing w:after="0"/>
        <w:jc w:val="both"/>
      </w:pPr>
      <w:r>
        <w:t>A</w:t>
      </w:r>
      <w:r w:rsidRPr="00A02052">
        <w:t>z aktívabb társadalmi összefogás, az erősebb helyi identitás megteremtése, a közösségi gondolkodás és munkavégzés ösztönzése és ezek feltételeinek biztosítása;</w:t>
      </w:r>
    </w:p>
    <w:p w14:paraId="52FF9501" w14:textId="141A7C07" w:rsidR="00A02052" w:rsidRPr="00A02052" w:rsidRDefault="00A02052" w:rsidP="006C1744">
      <w:pPr>
        <w:pStyle w:val="Listaszerbekezds"/>
        <w:numPr>
          <w:ilvl w:val="0"/>
          <w:numId w:val="30"/>
        </w:numPr>
      </w:pPr>
      <w:r>
        <w:t>K</w:t>
      </w:r>
      <w:r w:rsidRPr="00A02052">
        <w:t>özösségi élet, közösségi marketing, közösségi terek infrastrukturális fejlesztése, épített és kulturális örökség megőrzése</w:t>
      </w:r>
    </w:p>
    <w:p w14:paraId="51F55665" w14:textId="77777777" w:rsidR="00C7632F" w:rsidRPr="003C37E0" w:rsidRDefault="00C7632F" w:rsidP="003C37E0">
      <w:pPr>
        <w:pStyle w:val="Listaszerbekezds"/>
      </w:pPr>
    </w:p>
    <w:p w14:paraId="57A6FD54" w14:textId="77777777" w:rsidR="005C19E8" w:rsidRPr="003C37E0" w:rsidRDefault="005C19E8" w:rsidP="003C37E0">
      <w:pPr>
        <w:pStyle w:val="Listaszerbekezds"/>
        <w:numPr>
          <w:ilvl w:val="0"/>
          <w:numId w:val="17"/>
        </w:numPr>
        <w:spacing w:after="0"/>
        <w:jc w:val="both"/>
        <w:rPr>
          <w:rFonts w:cstheme="minorHAnsi"/>
        </w:rPr>
      </w:pPr>
      <w:r w:rsidRPr="006373BE">
        <w:rPr>
          <w:rFonts w:cstheme="minorHAnsi"/>
          <w:u w:val="single"/>
        </w:rPr>
        <w:t>Indoklás, alátámasztás:</w:t>
      </w:r>
      <w:r w:rsidRPr="006373BE">
        <w:rPr>
          <w:rFonts w:cstheme="minorHAnsi"/>
        </w:rPr>
        <w:t xml:space="preserve"> </w:t>
      </w:r>
    </w:p>
    <w:p w14:paraId="3C5163EC" w14:textId="77777777" w:rsidR="005C19E8" w:rsidRPr="003C37E0" w:rsidRDefault="005C19E8" w:rsidP="003C37E0">
      <w:pPr>
        <w:pStyle w:val="Listaszerbekezds"/>
        <w:spacing w:after="0"/>
        <w:jc w:val="both"/>
        <w:rPr>
          <w:rFonts w:cstheme="minorHAnsi"/>
        </w:rPr>
      </w:pPr>
    </w:p>
    <w:p w14:paraId="1AF6BD05" w14:textId="7EFEB620" w:rsidR="0000289E" w:rsidRPr="003C37E0" w:rsidRDefault="0000289E" w:rsidP="003C37E0">
      <w:pPr>
        <w:ind w:left="708"/>
        <w:jc w:val="both"/>
      </w:pPr>
      <w:r w:rsidRPr="003C37E0">
        <w:rPr>
          <w:rFonts w:cs="Calibri"/>
          <w:lang w:eastAsia="hu-HU"/>
        </w:rPr>
        <w:t>Egy település életében meghatározó szereppel bírnak a civil szervezetek. Számos olyan feladatot látnak el, mellyel fejlesztik a helyi identitástudatot, hozzájárulnak az élhető település kialakulásához, széles társadalmi és gazdasági réteget ölelnek fel (hagyományőrző tevékenység, ifjúsági egyesület, nyugdíjas egyesület, sport-, horgász egyesület, település értékeit védő egyesület stb</w:t>
      </w:r>
      <w:r w:rsidR="008E4410">
        <w:rPr>
          <w:rFonts w:cs="Calibri"/>
          <w:lang w:eastAsia="hu-HU"/>
        </w:rPr>
        <w:t>.</w:t>
      </w:r>
      <w:r w:rsidRPr="003C37E0">
        <w:rPr>
          <w:rFonts w:cs="Calibri"/>
          <w:lang w:eastAsia="hu-HU"/>
        </w:rPr>
        <w:t>), rálátásuk és ráhatásuk a település szereplőire jelentős</w:t>
      </w:r>
      <w:r w:rsidRPr="003C37E0">
        <w:t>.</w:t>
      </w:r>
    </w:p>
    <w:p w14:paraId="06BE3B04" w14:textId="77777777" w:rsidR="0000289E" w:rsidRPr="003C37E0" w:rsidRDefault="0000289E" w:rsidP="003C37E0">
      <w:pPr>
        <w:ind w:left="708"/>
        <w:jc w:val="both"/>
        <w:rPr>
          <w:color w:val="000000"/>
        </w:rPr>
      </w:pPr>
      <w:r w:rsidRPr="003C37E0">
        <w:rPr>
          <w:color w:val="000000"/>
        </w:rPr>
        <w:lastRenderedPageBreak/>
        <w:t>Az intézkedés elősegíti a lakosság igényeihez igazodó szabadidős terek létrehozását; civil és a non-formális helyi közösségekben tevékenykedő szervezetek családbarát, különböző generációk felkarolását, kortárskapcsolatok kialakulását, erősödését, klubhelyiségeinek kialakítását, civil szervezetek tevékenységükhöz kapcsolódó eszközbeszerzését.</w:t>
      </w:r>
    </w:p>
    <w:p w14:paraId="6F5936E7" w14:textId="77777777" w:rsidR="005C19E8" w:rsidRPr="003C37E0" w:rsidRDefault="005C19E8" w:rsidP="00D23CA7">
      <w:pPr>
        <w:pStyle w:val="Listaszerbekezds"/>
        <w:numPr>
          <w:ilvl w:val="0"/>
          <w:numId w:val="17"/>
        </w:numPr>
        <w:spacing w:after="0"/>
        <w:jc w:val="both"/>
        <w:rPr>
          <w:rFonts w:cstheme="minorHAnsi"/>
        </w:rPr>
      </w:pPr>
      <w:r w:rsidRPr="006373BE">
        <w:rPr>
          <w:rFonts w:cstheme="minorHAnsi"/>
          <w:u w:val="single"/>
        </w:rPr>
        <w:t>A támogatható tevékenységek meghatározása:</w:t>
      </w:r>
      <w:r w:rsidRPr="003C37E0">
        <w:rPr>
          <w:rFonts w:cstheme="minorHAnsi"/>
          <w:shd w:val="clear" w:color="auto" w:fill="FFD966" w:themeFill="accent4" w:themeFillTint="99"/>
        </w:rPr>
        <w:t xml:space="preserve"> </w:t>
      </w:r>
    </w:p>
    <w:p w14:paraId="4C9C3EF8" w14:textId="77777777" w:rsidR="005C19E8" w:rsidRPr="003C37E0" w:rsidRDefault="005C19E8" w:rsidP="003C37E0">
      <w:pPr>
        <w:pStyle w:val="Listaszerbekezds"/>
        <w:spacing w:after="0"/>
        <w:ind w:left="426"/>
        <w:jc w:val="both"/>
        <w:rPr>
          <w:rFonts w:cstheme="minorHAnsi"/>
          <w:shd w:val="clear" w:color="auto" w:fill="FFD966" w:themeFill="accent4" w:themeFillTint="99"/>
        </w:rPr>
      </w:pPr>
    </w:p>
    <w:p w14:paraId="10A0A5E5" w14:textId="432065CC" w:rsidR="006A69C0" w:rsidRPr="00ED6A65" w:rsidRDefault="00180348" w:rsidP="00ED6A65">
      <w:pPr>
        <w:pStyle w:val="Listaszerbekezds"/>
        <w:numPr>
          <w:ilvl w:val="0"/>
          <w:numId w:val="11"/>
        </w:numPr>
      </w:pPr>
      <w:r w:rsidRPr="00ED6A65">
        <w:t>eszköz-és</w:t>
      </w:r>
      <w:r w:rsidR="007C6F3D" w:rsidRPr="00ED6A65">
        <w:t xml:space="preserve"> </w:t>
      </w:r>
      <w:r w:rsidR="006A69C0" w:rsidRPr="00ED6A65">
        <w:t>gépbeszerzés</w:t>
      </w:r>
    </w:p>
    <w:p w14:paraId="13BE7569" w14:textId="631C0781" w:rsidR="00180348" w:rsidRPr="00ED6A65" w:rsidRDefault="006A69C0" w:rsidP="00ED6A65">
      <w:pPr>
        <w:pStyle w:val="Listaszerbekezds"/>
        <w:numPr>
          <w:ilvl w:val="0"/>
          <w:numId w:val="11"/>
        </w:numPr>
      </w:pPr>
      <w:r w:rsidRPr="00ED6A65">
        <w:t>marketing tevékenységek</w:t>
      </w:r>
    </w:p>
    <w:p w14:paraId="16424566" w14:textId="78FE32DE" w:rsidR="00180348" w:rsidRPr="00ED6A65" w:rsidRDefault="00180348" w:rsidP="00ED6A65">
      <w:pPr>
        <w:pStyle w:val="Listaszerbekezds"/>
        <w:numPr>
          <w:ilvl w:val="0"/>
          <w:numId w:val="11"/>
        </w:numPr>
      </w:pPr>
      <w:r w:rsidRPr="00ED6A65">
        <w:t>építés</w:t>
      </w:r>
    </w:p>
    <w:p w14:paraId="7E090686" w14:textId="51C170DF" w:rsidR="006A69C0" w:rsidRPr="00ED6A65" w:rsidRDefault="006C1744" w:rsidP="00ED6A65">
      <w:pPr>
        <w:pStyle w:val="Listaszerbekezds"/>
        <w:numPr>
          <w:ilvl w:val="0"/>
          <w:numId w:val="11"/>
        </w:numPr>
      </w:pPr>
      <w:r w:rsidRPr="00ED6A65">
        <w:t>megújuló</w:t>
      </w:r>
      <w:r w:rsidR="00180348" w:rsidRPr="00ED6A65">
        <w:t xml:space="preserve"> energiaforrást hasznosító technológiák kialakítása </w:t>
      </w:r>
    </w:p>
    <w:p w14:paraId="5159F1CD" w14:textId="77777777" w:rsidR="005C19E8" w:rsidRPr="003C37E0" w:rsidRDefault="005C19E8" w:rsidP="003C37E0">
      <w:pPr>
        <w:spacing w:after="0"/>
        <w:jc w:val="both"/>
        <w:rPr>
          <w:rFonts w:cstheme="minorHAnsi"/>
        </w:rPr>
      </w:pPr>
    </w:p>
    <w:p w14:paraId="029E253C" w14:textId="77777777" w:rsidR="005C19E8" w:rsidRPr="003C37E0" w:rsidRDefault="005C19E8" w:rsidP="00151E23">
      <w:pPr>
        <w:pStyle w:val="Listaszerbekezds"/>
        <w:numPr>
          <w:ilvl w:val="0"/>
          <w:numId w:val="17"/>
        </w:numPr>
        <w:spacing w:after="0"/>
        <w:jc w:val="both"/>
        <w:rPr>
          <w:rFonts w:cstheme="minorHAnsi"/>
          <w:u w:val="single"/>
        </w:rPr>
      </w:pPr>
      <w:r w:rsidRPr="003C37E0">
        <w:rPr>
          <w:rFonts w:cstheme="minorHAnsi"/>
          <w:u w:val="single"/>
        </w:rPr>
        <w:t>Nem támogatható tevékenységek meghatározása:</w:t>
      </w:r>
    </w:p>
    <w:p w14:paraId="08072785" w14:textId="77777777" w:rsidR="005C19E8" w:rsidRPr="003C37E0" w:rsidRDefault="005C19E8" w:rsidP="003C37E0">
      <w:pPr>
        <w:pStyle w:val="Listaszerbekezds"/>
        <w:spacing w:after="0"/>
        <w:ind w:left="426"/>
        <w:jc w:val="both"/>
        <w:rPr>
          <w:rFonts w:cstheme="minorHAnsi"/>
          <w:u w:val="single"/>
        </w:rPr>
      </w:pPr>
    </w:p>
    <w:p w14:paraId="1583E00E" w14:textId="663D414E" w:rsidR="005C19E8" w:rsidRPr="003C37E0" w:rsidRDefault="005C19E8" w:rsidP="00C00FA1">
      <w:pPr>
        <w:pStyle w:val="Listaszerbekezds"/>
        <w:numPr>
          <w:ilvl w:val="0"/>
          <w:numId w:val="11"/>
        </w:numPr>
        <w:spacing w:after="0"/>
        <w:jc w:val="both"/>
        <w:rPr>
          <w:rFonts w:cstheme="minorHAnsi"/>
        </w:rPr>
      </w:pPr>
      <w:r w:rsidRPr="003C37E0">
        <w:rPr>
          <w:rFonts w:cstheme="minorHAnsi"/>
        </w:rPr>
        <w:t>Személygépjármű beszerzés</w:t>
      </w:r>
    </w:p>
    <w:p w14:paraId="7F372F2C" w14:textId="49A72EE2" w:rsidR="005C19E8" w:rsidRPr="003C37E0" w:rsidRDefault="005C19E8" w:rsidP="00C00FA1">
      <w:pPr>
        <w:pStyle w:val="Listaszerbekezds"/>
        <w:numPr>
          <w:ilvl w:val="0"/>
          <w:numId w:val="11"/>
        </w:numPr>
        <w:spacing w:after="0"/>
        <w:jc w:val="both"/>
        <w:rPr>
          <w:rFonts w:cstheme="minorHAnsi"/>
        </w:rPr>
      </w:pPr>
      <w:r w:rsidRPr="003C37E0">
        <w:rPr>
          <w:rFonts w:cstheme="minorHAnsi"/>
        </w:rPr>
        <w:t>Élő állat vásárlás</w:t>
      </w:r>
    </w:p>
    <w:p w14:paraId="0319A17D" w14:textId="597E7697" w:rsidR="005C19E8" w:rsidRPr="003C37E0" w:rsidRDefault="005C19E8" w:rsidP="00C00FA1">
      <w:pPr>
        <w:pStyle w:val="Listaszerbekezds"/>
        <w:numPr>
          <w:ilvl w:val="0"/>
          <w:numId w:val="11"/>
        </w:numPr>
        <w:spacing w:after="0"/>
        <w:jc w:val="both"/>
        <w:rPr>
          <w:rFonts w:cstheme="minorHAnsi"/>
        </w:rPr>
      </w:pPr>
      <w:r w:rsidRPr="003C37E0">
        <w:rPr>
          <w:rFonts w:cstheme="minorHAnsi"/>
        </w:rPr>
        <w:t>Használt árucikkek beszerzése</w:t>
      </w:r>
    </w:p>
    <w:p w14:paraId="0954E2E6" w14:textId="38B974D8" w:rsidR="005C19E8" w:rsidRPr="003C37E0" w:rsidRDefault="005C19E8" w:rsidP="00C00FA1">
      <w:pPr>
        <w:pStyle w:val="Listaszerbekezds"/>
        <w:numPr>
          <w:ilvl w:val="0"/>
          <w:numId w:val="11"/>
        </w:numPr>
        <w:spacing w:after="0"/>
        <w:jc w:val="both"/>
        <w:rPr>
          <w:rFonts w:cstheme="minorHAnsi"/>
        </w:rPr>
      </w:pPr>
      <w:r w:rsidRPr="003C37E0">
        <w:rPr>
          <w:rFonts w:cstheme="minorHAnsi"/>
        </w:rPr>
        <w:t>Támogatási jogosultságok megvásárlása</w:t>
      </w:r>
    </w:p>
    <w:p w14:paraId="189144A9" w14:textId="0FE10CE0" w:rsidR="005C19E8" w:rsidRPr="003C37E0" w:rsidRDefault="005C19E8" w:rsidP="00C00FA1">
      <w:pPr>
        <w:pStyle w:val="Listaszerbekezds"/>
        <w:numPr>
          <w:ilvl w:val="0"/>
          <w:numId w:val="11"/>
        </w:numPr>
        <w:spacing w:after="200" w:line="276" w:lineRule="auto"/>
        <w:jc w:val="both"/>
      </w:pPr>
      <w:r w:rsidRPr="003C37E0">
        <w:t>Lágyszárú növények beszerzése</w:t>
      </w:r>
    </w:p>
    <w:p w14:paraId="1803CD39" w14:textId="0CA006BF" w:rsidR="005C19E8" w:rsidRPr="003C37E0" w:rsidRDefault="005C19E8" w:rsidP="00C00FA1">
      <w:pPr>
        <w:pStyle w:val="Listaszerbekezds"/>
        <w:numPr>
          <w:ilvl w:val="0"/>
          <w:numId w:val="11"/>
        </w:numPr>
        <w:spacing w:after="200" w:line="276" w:lineRule="auto"/>
        <w:jc w:val="both"/>
      </w:pPr>
      <w:r w:rsidRPr="003C37E0">
        <w:t>Lőfegyverek beszerzése</w:t>
      </w:r>
    </w:p>
    <w:p w14:paraId="64E4B306" w14:textId="60BEFDED" w:rsidR="005C19E8" w:rsidRPr="003C37E0" w:rsidRDefault="005C19E8" w:rsidP="00C00FA1">
      <w:pPr>
        <w:pStyle w:val="Listaszerbekezds"/>
        <w:numPr>
          <w:ilvl w:val="0"/>
          <w:numId w:val="11"/>
        </w:numPr>
        <w:spacing w:after="200" w:line="276" w:lineRule="auto"/>
        <w:jc w:val="both"/>
      </w:pPr>
      <w:r w:rsidRPr="003C37E0">
        <w:t>Pirotechnikai eszközök beszerzése</w:t>
      </w:r>
    </w:p>
    <w:p w14:paraId="34B4CEED" w14:textId="77777777" w:rsidR="005C19E8" w:rsidRPr="003C37E0" w:rsidRDefault="005C19E8" w:rsidP="003C37E0">
      <w:pPr>
        <w:pStyle w:val="Listaszerbekezds"/>
        <w:spacing w:after="0"/>
        <w:ind w:left="567"/>
        <w:jc w:val="both"/>
        <w:rPr>
          <w:rFonts w:cstheme="minorHAnsi"/>
        </w:rPr>
      </w:pPr>
    </w:p>
    <w:p w14:paraId="17731EE2" w14:textId="77777777" w:rsidR="005C19E8" w:rsidRPr="003C37E0" w:rsidRDefault="005C19E8" w:rsidP="00151E23">
      <w:pPr>
        <w:pStyle w:val="Listaszerbekezds"/>
        <w:numPr>
          <w:ilvl w:val="0"/>
          <w:numId w:val="17"/>
        </w:numPr>
        <w:spacing w:after="0"/>
        <w:jc w:val="both"/>
        <w:rPr>
          <w:rFonts w:cstheme="minorHAnsi"/>
        </w:rPr>
      </w:pPr>
      <w:r w:rsidRPr="006373BE">
        <w:rPr>
          <w:rFonts w:cstheme="minorHAnsi"/>
          <w:u w:val="single"/>
        </w:rPr>
        <w:t>Kiegészítő jelleg, lehatárolás:</w:t>
      </w:r>
      <w:r w:rsidRPr="006373BE">
        <w:rPr>
          <w:rFonts w:cstheme="minorHAnsi"/>
        </w:rPr>
        <w:t xml:space="preserve"> </w:t>
      </w:r>
    </w:p>
    <w:p w14:paraId="36749433" w14:textId="77777777" w:rsidR="005C19E8" w:rsidRPr="003C37E0" w:rsidRDefault="005C19E8" w:rsidP="003C37E0">
      <w:pPr>
        <w:pStyle w:val="Listaszerbekezds"/>
        <w:spacing w:after="0"/>
        <w:ind w:left="426"/>
        <w:jc w:val="both"/>
        <w:rPr>
          <w:rFonts w:cstheme="minorHAnsi"/>
        </w:rPr>
      </w:pPr>
    </w:p>
    <w:p w14:paraId="40BCF629" w14:textId="77777777" w:rsidR="00F511BC" w:rsidRPr="00576A02" w:rsidRDefault="00F511BC" w:rsidP="00063360">
      <w:pPr>
        <w:shd w:val="clear" w:color="auto" w:fill="FFFFFF" w:themeFill="background1"/>
        <w:spacing w:after="0"/>
        <w:ind w:left="708"/>
        <w:jc w:val="both"/>
        <w:rPr>
          <w:rFonts w:cstheme="minorHAnsi"/>
        </w:rPr>
      </w:pPr>
      <w:r w:rsidRPr="00576A02">
        <w:rPr>
          <w:rFonts w:cstheme="minorHAnsi"/>
        </w:rPr>
        <w:t xml:space="preserve">Alapvetően azon projektek kerülnek kizárásra, amelyek hatályos támogatói okirattal rendelkeznek - az államháztartás alrendszereiből, vagy a Strukturális Alapokból származó konstrukciók forrásai kapcsán - a tervezett </w:t>
      </w:r>
      <w:proofErr w:type="spellStart"/>
      <w:r w:rsidRPr="00576A02">
        <w:rPr>
          <w:rFonts w:cstheme="minorHAnsi"/>
        </w:rPr>
        <w:t>HF-ekre</w:t>
      </w:r>
      <w:proofErr w:type="spellEnd"/>
      <w:r w:rsidRPr="00576A02">
        <w:rPr>
          <w:rFonts w:cstheme="minorHAnsi"/>
        </w:rPr>
        <w:t xml:space="preserve"> történő támogatási kérelem benyújtásakor ugyanazon megvalósítási helyre, ugyanazon tevékenység tekintetében. Ez alól kivételt képez, ha a </w:t>
      </w:r>
      <w:proofErr w:type="spellStart"/>
      <w:r w:rsidRPr="00576A02">
        <w:rPr>
          <w:rFonts w:cstheme="minorHAnsi"/>
        </w:rPr>
        <w:t>HF-re</w:t>
      </w:r>
      <w:proofErr w:type="spellEnd"/>
      <w:r w:rsidRPr="00576A02">
        <w:rPr>
          <w:rFonts w:cstheme="minorHAnsi"/>
        </w:rPr>
        <w:t xml:space="preserve"> benyújtandó fejlesztési igény a korábban fejlesztett tevékenység minőségi továbbfejlesztésére irányul a korábbi projekt eredményeinek fenntartásával. A korábbi pályázati konstrukciók bemutatását és a </w:t>
      </w:r>
      <w:proofErr w:type="spellStart"/>
      <w:r w:rsidRPr="00576A02">
        <w:rPr>
          <w:rFonts w:cstheme="minorHAnsi"/>
        </w:rPr>
        <w:t>HF-től</w:t>
      </w:r>
      <w:proofErr w:type="spellEnd"/>
      <w:r w:rsidRPr="00576A02">
        <w:rPr>
          <w:rFonts w:cstheme="minorHAnsi"/>
        </w:rPr>
        <w:t xml:space="preserve"> való lehatárolását a megalapozó dokumentumban vagy a projekt adatlapon szükséges bemutatni.</w:t>
      </w:r>
    </w:p>
    <w:p w14:paraId="355C6925" w14:textId="77777777" w:rsidR="005C19E8" w:rsidRPr="003C37E0" w:rsidRDefault="005C19E8" w:rsidP="003C37E0">
      <w:pPr>
        <w:spacing w:after="0"/>
        <w:jc w:val="both"/>
        <w:rPr>
          <w:rFonts w:cstheme="minorHAnsi"/>
        </w:rPr>
      </w:pPr>
    </w:p>
    <w:p w14:paraId="353A821D" w14:textId="77777777" w:rsidR="005C19E8" w:rsidRPr="003C37E0" w:rsidRDefault="005C19E8" w:rsidP="00151E23">
      <w:pPr>
        <w:pStyle w:val="Listaszerbekezds"/>
        <w:numPr>
          <w:ilvl w:val="0"/>
          <w:numId w:val="17"/>
        </w:numPr>
        <w:spacing w:after="0"/>
        <w:jc w:val="both"/>
        <w:rPr>
          <w:rFonts w:cstheme="minorHAnsi"/>
        </w:rPr>
      </w:pPr>
      <w:r w:rsidRPr="006373BE">
        <w:rPr>
          <w:rFonts w:cstheme="minorHAnsi"/>
          <w:u w:val="single"/>
        </w:rPr>
        <w:t>A jogosultak köre:</w:t>
      </w:r>
      <w:r w:rsidRPr="003C37E0">
        <w:rPr>
          <w:rFonts w:cstheme="minorHAnsi"/>
        </w:rPr>
        <w:t xml:space="preserve"> </w:t>
      </w:r>
    </w:p>
    <w:p w14:paraId="209E6BED" w14:textId="77777777" w:rsidR="005C19E8" w:rsidRPr="003C37E0" w:rsidRDefault="005C19E8" w:rsidP="003C37E0">
      <w:pPr>
        <w:pStyle w:val="Listaszerbekezds"/>
        <w:spacing w:after="0"/>
        <w:ind w:left="426"/>
        <w:jc w:val="both"/>
        <w:rPr>
          <w:rFonts w:cstheme="minorHAnsi"/>
        </w:rPr>
      </w:pPr>
    </w:p>
    <w:p w14:paraId="020F2CA4" w14:textId="3926BA3C" w:rsidR="005C19E8" w:rsidRDefault="00F511BC" w:rsidP="003C37E0">
      <w:pPr>
        <w:pStyle w:val="Listaszerbekezds"/>
        <w:spacing w:after="0"/>
        <w:ind w:left="426"/>
        <w:jc w:val="both"/>
        <w:rPr>
          <w:rFonts w:cstheme="minorHAnsi"/>
        </w:rPr>
      </w:pPr>
      <w:r w:rsidRPr="006C1744">
        <w:rPr>
          <w:rFonts w:cstheme="minorHAnsi"/>
        </w:rPr>
        <w:t xml:space="preserve">Jogi személyiségű nonprofit szervezetek </w:t>
      </w:r>
    </w:p>
    <w:p w14:paraId="1DC36478" w14:textId="77777777" w:rsidR="006C1744" w:rsidRPr="006C1744" w:rsidRDefault="006C1744" w:rsidP="003C37E0">
      <w:pPr>
        <w:pStyle w:val="Listaszerbekezds"/>
        <w:spacing w:after="0"/>
        <w:ind w:left="426"/>
        <w:jc w:val="both"/>
        <w:rPr>
          <w:rFonts w:cstheme="minorHAnsi"/>
        </w:rPr>
      </w:pPr>
    </w:p>
    <w:p w14:paraId="1B304EE5" w14:textId="77777777" w:rsidR="005C19E8" w:rsidRPr="003C37E0" w:rsidRDefault="005C19E8" w:rsidP="00151E23">
      <w:pPr>
        <w:pStyle w:val="Listaszerbekezds"/>
        <w:numPr>
          <w:ilvl w:val="0"/>
          <w:numId w:val="17"/>
        </w:numPr>
        <w:spacing w:after="0"/>
        <w:jc w:val="both"/>
        <w:rPr>
          <w:rFonts w:cstheme="minorHAnsi"/>
        </w:rPr>
      </w:pPr>
      <w:r w:rsidRPr="006373BE">
        <w:rPr>
          <w:rFonts w:cstheme="minorHAnsi"/>
          <w:u w:val="single"/>
        </w:rPr>
        <w:t>A kiválasztási kritériumok, alapelvek:</w:t>
      </w:r>
      <w:r w:rsidRPr="003C37E0">
        <w:rPr>
          <w:rFonts w:cstheme="minorHAnsi"/>
        </w:rPr>
        <w:t xml:space="preserve"> </w:t>
      </w:r>
    </w:p>
    <w:p w14:paraId="0FD547AA" w14:textId="77777777" w:rsidR="00F511BC" w:rsidRPr="00F511BC" w:rsidRDefault="00F511BC" w:rsidP="006C1744"/>
    <w:p w14:paraId="042B0B7E" w14:textId="77777777" w:rsidR="00F511BC" w:rsidRPr="00F511BC" w:rsidRDefault="00F511BC" w:rsidP="003C37E0">
      <w:pPr>
        <w:pStyle w:val="Listaszerbekezds"/>
        <w:numPr>
          <w:ilvl w:val="0"/>
          <w:numId w:val="11"/>
        </w:numPr>
        <w:spacing w:after="200" w:line="276" w:lineRule="auto"/>
        <w:jc w:val="both"/>
      </w:pPr>
      <w:r>
        <w:rPr>
          <w:rFonts w:cstheme="minorHAnsi"/>
        </w:rPr>
        <w:t>projektterv minősége</w:t>
      </w:r>
    </w:p>
    <w:p w14:paraId="21E92BBE" w14:textId="0264A63C" w:rsidR="00BF36D7" w:rsidRPr="00F511BC" w:rsidRDefault="00BF36D7" w:rsidP="003C37E0">
      <w:pPr>
        <w:pStyle w:val="Listaszerbekezds"/>
        <w:numPr>
          <w:ilvl w:val="0"/>
          <w:numId w:val="11"/>
        </w:numPr>
        <w:spacing w:after="200" w:line="276" w:lineRule="auto"/>
        <w:jc w:val="both"/>
      </w:pPr>
      <w:r>
        <w:rPr>
          <w:rFonts w:cstheme="minorHAnsi"/>
        </w:rPr>
        <w:t>fizikai/pénzügyi/környezeti megvalósíthatóság és fenntarthatóság</w:t>
      </w:r>
    </w:p>
    <w:p w14:paraId="3F6DCA6F" w14:textId="77777777" w:rsidR="005C19E8" w:rsidRPr="003C37E0" w:rsidRDefault="005C19E8" w:rsidP="003C37E0">
      <w:pPr>
        <w:pStyle w:val="Listaszerbekezds"/>
        <w:spacing w:after="0"/>
        <w:ind w:left="426"/>
        <w:jc w:val="both"/>
        <w:rPr>
          <w:rFonts w:cstheme="minorHAnsi"/>
        </w:rPr>
      </w:pPr>
    </w:p>
    <w:p w14:paraId="71FBD34C" w14:textId="77777777" w:rsidR="005C19E8" w:rsidRPr="003C37E0" w:rsidRDefault="005C19E8" w:rsidP="00151E23">
      <w:pPr>
        <w:pStyle w:val="Listaszerbekezds"/>
        <w:numPr>
          <w:ilvl w:val="0"/>
          <w:numId w:val="17"/>
        </w:numPr>
        <w:spacing w:after="0"/>
        <w:jc w:val="both"/>
        <w:rPr>
          <w:rFonts w:cstheme="minorHAnsi"/>
        </w:rPr>
      </w:pPr>
      <w:r w:rsidRPr="006373BE">
        <w:rPr>
          <w:rFonts w:cstheme="minorHAnsi"/>
          <w:u w:val="single"/>
        </w:rPr>
        <w:t>Tervezett forrás:</w:t>
      </w:r>
      <w:r w:rsidRPr="003C37E0">
        <w:rPr>
          <w:rFonts w:cstheme="minorHAnsi"/>
          <w:shd w:val="clear" w:color="auto" w:fill="FFD966" w:themeFill="accent4" w:themeFillTint="99"/>
        </w:rPr>
        <w:t xml:space="preserve"> </w:t>
      </w:r>
    </w:p>
    <w:p w14:paraId="7D34215F" w14:textId="77777777" w:rsidR="001E2CEB" w:rsidRDefault="001E2CEB" w:rsidP="001E2CEB">
      <w:pPr>
        <w:spacing w:after="0"/>
        <w:ind w:left="360"/>
        <w:jc w:val="both"/>
        <w:rPr>
          <w:rFonts w:cstheme="minorHAnsi"/>
        </w:rPr>
      </w:pPr>
    </w:p>
    <w:p w14:paraId="64E5F5AE" w14:textId="5109BA12" w:rsidR="005C19E8" w:rsidRPr="00E2680E" w:rsidRDefault="00E2680E" w:rsidP="001E2CEB">
      <w:pPr>
        <w:spacing w:after="0"/>
        <w:ind w:left="360"/>
        <w:jc w:val="both"/>
        <w:rPr>
          <w:rFonts w:cstheme="minorHAnsi"/>
        </w:rPr>
      </w:pPr>
      <w:proofErr w:type="gramStart"/>
      <w:r>
        <w:rPr>
          <w:rFonts w:cstheme="minorHAnsi"/>
        </w:rPr>
        <w:t>a</w:t>
      </w:r>
      <w:proofErr w:type="gramEnd"/>
      <w:r>
        <w:rPr>
          <w:rFonts w:cstheme="minorHAnsi"/>
        </w:rPr>
        <w:t>)</w:t>
      </w:r>
      <w:r w:rsidR="003A58E0">
        <w:rPr>
          <w:rFonts w:cstheme="minorHAnsi"/>
        </w:rPr>
        <w:t xml:space="preserve"> </w:t>
      </w:r>
      <w:r w:rsidR="005C19E8" w:rsidRPr="00E2680E">
        <w:rPr>
          <w:rFonts w:cstheme="minorHAnsi"/>
        </w:rPr>
        <w:t xml:space="preserve">az adott beavatkozási területre/intézkedésre allokált forrás </w:t>
      </w:r>
    </w:p>
    <w:p w14:paraId="650F03C7" w14:textId="77777777" w:rsidR="005C19E8" w:rsidRPr="003C37E0" w:rsidRDefault="005C19E8" w:rsidP="003C37E0">
      <w:pPr>
        <w:pStyle w:val="Listaszerbekezds"/>
        <w:spacing w:after="0"/>
        <w:jc w:val="both"/>
        <w:rPr>
          <w:rFonts w:cstheme="minorHAnsi"/>
        </w:rPr>
      </w:pPr>
    </w:p>
    <w:p w14:paraId="0C10D4E5" w14:textId="2EB0F0E6" w:rsidR="005C19E8" w:rsidRPr="000A7790" w:rsidRDefault="000A7790" w:rsidP="00C37A2E">
      <w:pPr>
        <w:spacing w:after="0"/>
        <w:ind w:firstLine="708"/>
        <w:jc w:val="both"/>
        <w:rPr>
          <w:rFonts w:cstheme="minorHAnsi"/>
        </w:rPr>
      </w:pPr>
      <w:r w:rsidRPr="000A7790">
        <w:rPr>
          <w:rFonts w:cstheme="minorHAnsi"/>
        </w:rPr>
        <w:t xml:space="preserve">64 </w:t>
      </w:r>
      <w:r w:rsidR="005C19E8" w:rsidRPr="000A7790">
        <w:rPr>
          <w:rFonts w:cstheme="minorHAnsi"/>
        </w:rPr>
        <w:t>000 000 Ft</w:t>
      </w:r>
    </w:p>
    <w:p w14:paraId="7CC4025F" w14:textId="77777777" w:rsidR="005C19E8" w:rsidRPr="003C37E0" w:rsidRDefault="005C19E8" w:rsidP="003C37E0">
      <w:pPr>
        <w:pStyle w:val="Listaszerbekezds"/>
        <w:spacing w:after="0"/>
        <w:jc w:val="both"/>
        <w:rPr>
          <w:rFonts w:cstheme="minorHAnsi"/>
        </w:rPr>
      </w:pPr>
    </w:p>
    <w:p w14:paraId="069BE4A9" w14:textId="123E1CE0" w:rsidR="005C19E8" w:rsidRPr="00E2680E" w:rsidRDefault="00E2680E" w:rsidP="006C1744">
      <w:pPr>
        <w:spacing w:after="0"/>
        <w:ind w:left="360"/>
        <w:jc w:val="both"/>
        <w:rPr>
          <w:rFonts w:cstheme="minorHAnsi"/>
          <w:shd w:val="clear" w:color="auto" w:fill="FFC000" w:themeFill="accent4"/>
        </w:rPr>
      </w:pPr>
      <w:r>
        <w:rPr>
          <w:rFonts w:cstheme="minorHAnsi"/>
        </w:rPr>
        <w:lastRenderedPageBreak/>
        <w:t>b)</w:t>
      </w:r>
      <w:r w:rsidR="003A58E0">
        <w:rPr>
          <w:rFonts w:cstheme="minorHAnsi"/>
        </w:rPr>
        <w:t xml:space="preserve"> </w:t>
      </w:r>
      <w:r w:rsidR="005C19E8" w:rsidRPr="00E2680E">
        <w:rPr>
          <w:rFonts w:cstheme="minorHAnsi"/>
        </w:rPr>
        <w:t>a támogatás intenzitása</w:t>
      </w:r>
    </w:p>
    <w:p w14:paraId="259FDB79" w14:textId="77777777" w:rsidR="005C19E8" w:rsidRPr="003C37E0" w:rsidRDefault="005C19E8" w:rsidP="003C37E0">
      <w:pPr>
        <w:pStyle w:val="Listaszerbekezds"/>
        <w:spacing w:after="0"/>
        <w:jc w:val="both"/>
        <w:rPr>
          <w:rFonts w:cstheme="minorHAnsi"/>
          <w:shd w:val="clear" w:color="auto" w:fill="FFC000" w:themeFill="accent4"/>
        </w:rPr>
      </w:pPr>
    </w:p>
    <w:p w14:paraId="12503948" w14:textId="77777777" w:rsidR="00E2680E" w:rsidRDefault="008D30AD" w:rsidP="003C37E0">
      <w:pPr>
        <w:pStyle w:val="Listaszerbekezds"/>
        <w:spacing w:after="0"/>
        <w:jc w:val="both"/>
        <w:rPr>
          <w:rFonts w:ascii="Calibri" w:hAnsi="Calibri" w:cs="Calibri"/>
          <w:shd w:val="clear" w:color="auto" w:fill="FFFFFF"/>
        </w:rPr>
      </w:pPr>
      <w:r w:rsidRPr="003C37E0">
        <w:rPr>
          <w:rFonts w:ascii="Calibri" w:hAnsi="Calibri" w:cs="Calibri"/>
          <w:shd w:val="clear" w:color="auto" w:fill="FFFFFF"/>
        </w:rPr>
        <w:t>A beruházás támogatási intenzitása</w:t>
      </w:r>
      <w:r w:rsidR="00E2680E">
        <w:rPr>
          <w:rFonts w:ascii="Calibri" w:hAnsi="Calibri" w:cs="Calibri"/>
          <w:shd w:val="clear" w:color="auto" w:fill="FFFFFF"/>
        </w:rPr>
        <w:t xml:space="preserve">: </w:t>
      </w:r>
    </w:p>
    <w:p w14:paraId="7E825816" w14:textId="40CEC5FA" w:rsidR="005C19E8" w:rsidRDefault="006C1744" w:rsidP="003C37E0">
      <w:pPr>
        <w:pStyle w:val="Listaszerbekezds"/>
        <w:spacing w:after="0"/>
        <w:jc w:val="both"/>
        <w:rPr>
          <w:rFonts w:ascii="Calibri" w:hAnsi="Calibri" w:cs="Calibri"/>
          <w:shd w:val="clear" w:color="auto" w:fill="FFFFFF"/>
        </w:rPr>
      </w:pPr>
      <w:r>
        <w:rPr>
          <w:rFonts w:ascii="Calibri" w:hAnsi="Calibri" w:cs="Calibri"/>
          <w:shd w:val="clear" w:color="auto" w:fill="FFFFFF"/>
        </w:rPr>
        <w:t>Legfeljebb</w:t>
      </w:r>
      <w:r w:rsidR="008D30AD" w:rsidRPr="003C37E0">
        <w:rPr>
          <w:rFonts w:ascii="Calibri" w:hAnsi="Calibri" w:cs="Calibri"/>
          <w:shd w:val="clear" w:color="auto" w:fill="FFFFFF"/>
        </w:rPr>
        <w:t xml:space="preserve"> 100 %, amennyiben nem jár gazdasági versenytorzító hatással (2021/2115 EU rendelet 73. cikk c) </w:t>
      </w:r>
      <w:proofErr w:type="spellStart"/>
      <w:r w:rsidR="008D30AD" w:rsidRPr="003C37E0">
        <w:rPr>
          <w:rFonts w:ascii="Calibri" w:hAnsi="Calibri" w:cs="Calibri"/>
          <w:shd w:val="clear" w:color="auto" w:fill="FFFFFF"/>
        </w:rPr>
        <w:t>iv</w:t>
      </w:r>
      <w:proofErr w:type="spellEnd"/>
      <w:r w:rsidR="008D30AD" w:rsidRPr="003C37E0">
        <w:rPr>
          <w:rFonts w:ascii="Calibri" w:hAnsi="Calibri" w:cs="Calibri"/>
          <w:shd w:val="clear" w:color="auto" w:fill="FFFFFF"/>
        </w:rPr>
        <w:t>. pont szerinti ún. nem termelő beruházások). Az ilyen beruházás nem járhat gazdasági tevékenységgel, a támogatást igénylő nem realizálhat abból profitot, és a projekt eredménye mindenki számára ingyenesen elérhető, látogatható, igénybe vehető kell</w:t>
      </w:r>
      <w:r w:rsidR="00247B01" w:rsidRPr="003C37E0">
        <w:rPr>
          <w:rFonts w:ascii="Calibri" w:hAnsi="Calibri" w:cs="Calibri"/>
          <w:shd w:val="clear" w:color="auto" w:fill="FFFFFF"/>
        </w:rPr>
        <w:t>,</w:t>
      </w:r>
      <w:r w:rsidR="00A96B7D" w:rsidRPr="003C37E0">
        <w:rPr>
          <w:rFonts w:ascii="Calibri" w:hAnsi="Calibri" w:cs="Calibri"/>
          <w:shd w:val="clear" w:color="auto" w:fill="FFFFFF"/>
        </w:rPr>
        <w:t xml:space="preserve"> hogy</w:t>
      </w:r>
      <w:r w:rsidR="008D30AD" w:rsidRPr="003C37E0">
        <w:rPr>
          <w:rFonts w:ascii="Calibri" w:hAnsi="Calibri" w:cs="Calibri"/>
          <w:shd w:val="clear" w:color="auto" w:fill="FFFFFF"/>
        </w:rPr>
        <w:t xml:space="preserve"> legyen</w:t>
      </w:r>
      <w:r w:rsidR="00701275">
        <w:rPr>
          <w:rFonts w:ascii="Calibri" w:hAnsi="Calibri" w:cs="Calibri"/>
          <w:shd w:val="clear" w:color="auto" w:fill="FFFFFF"/>
        </w:rPr>
        <w:t>.</w:t>
      </w:r>
    </w:p>
    <w:p w14:paraId="0F17F67D" w14:textId="69BDF2FA" w:rsidR="00E2680E" w:rsidRDefault="00E2680E" w:rsidP="003C37E0">
      <w:pPr>
        <w:pStyle w:val="Listaszerbekezds"/>
        <w:spacing w:after="0"/>
        <w:jc w:val="both"/>
        <w:rPr>
          <w:sz w:val="24"/>
          <w:szCs w:val="24"/>
        </w:rPr>
      </w:pPr>
      <w:r w:rsidRPr="006C1744">
        <w:t>Megújuló energiaforrást hasznosító technológiák kialakítása esetén legfeljebb 80</w:t>
      </w:r>
      <w:r w:rsidRPr="00D96DC8">
        <w:rPr>
          <w:sz w:val="24"/>
          <w:szCs w:val="24"/>
        </w:rPr>
        <w:t>%</w:t>
      </w:r>
      <w:r w:rsidR="006C1744">
        <w:rPr>
          <w:sz w:val="24"/>
          <w:szCs w:val="24"/>
        </w:rPr>
        <w:t>.</w:t>
      </w:r>
    </w:p>
    <w:p w14:paraId="355CF917" w14:textId="77777777" w:rsidR="00A9002F" w:rsidRPr="003C37E0" w:rsidRDefault="00A9002F" w:rsidP="003C37E0">
      <w:pPr>
        <w:pStyle w:val="Listaszerbekezds"/>
        <w:spacing w:after="0"/>
        <w:jc w:val="both"/>
        <w:rPr>
          <w:rFonts w:cstheme="minorHAnsi"/>
          <w:shd w:val="clear" w:color="auto" w:fill="FFC000" w:themeFill="accent4"/>
        </w:rPr>
      </w:pPr>
    </w:p>
    <w:p w14:paraId="697A3B94" w14:textId="1F6FBFA0" w:rsidR="005C19E8" w:rsidRPr="00E2680E" w:rsidRDefault="00E2680E" w:rsidP="006C1744">
      <w:pPr>
        <w:spacing w:after="0"/>
        <w:ind w:left="360"/>
        <w:jc w:val="both"/>
        <w:rPr>
          <w:rFonts w:cstheme="minorHAnsi"/>
          <w:shd w:val="clear" w:color="auto" w:fill="FFC000" w:themeFill="accent4"/>
        </w:rPr>
      </w:pPr>
      <w:r>
        <w:rPr>
          <w:rFonts w:cstheme="minorHAnsi"/>
        </w:rPr>
        <w:t>c)</w:t>
      </w:r>
      <w:r w:rsidR="006C1744">
        <w:rPr>
          <w:rFonts w:cstheme="minorHAnsi"/>
        </w:rPr>
        <w:t xml:space="preserve"> </w:t>
      </w:r>
      <w:r w:rsidR="005C19E8" w:rsidRPr="00E2680E">
        <w:rPr>
          <w:rFonts w:cstheme="minorHAnsi"/>
        </w:rPr>
        <w:t>a projektméret korlátai</w:t>
      </w:r>
    </w:p>
    <w:p w14:paraId="05CBCFFF" w14:textId="77777777" w:rsidR="00255396" w:rsidRPr="003C37E0" w:rsidRDefault="00255396" w:rsidP="003C37E0">
      <w:pPr>
        <w:pStyle w:val="Listaszerbekezds"/>
        <w:spacing w:after="0"/>
        <w:jc w:val="both"/>
        <w:rPr>
          <w:rFonts w:cstheme="minorHAnsi"/>
          <w:shd w:val="clear" w:color="auto" w:fill="FFC000" w:themeFill="accent4"/>
        </w:rPr>
      </w:pPr>
    </w:p>
    <w:p w14:paraId="01724FB8" w14:textId="07EA7364" w:rsidR="00255396" w:rsidRPr="003C37E0" w:rsidRDefault="00255396" w:rsidP="003C37E0">
      <w:pPr>
        <w:ind w:firstLine="708"/>
        <w:jc w:val="both"/>
      </w:pPr>
      <w:r w:rsidRPr="003C37E0">
        <w:t>A támogatás maximális összege 5 000 000,- Ft</w:t>
      </w:r>
    </w:p>
    <w:p w14:paraId="1968FCC5" w14:textId="3F948E75" w:rsidR="00255396" w:rsidRPr="003C37E0" w:rsidRDefault="00255396" w:rsidP="003C37E0">
      <w:pPr>
        <w:ind w:firstLine="708"/>
        <w:jc w:val="both"/>
      </w:pPr>
      <w:r w:rsidRPr="003C37E0">
        <w:t>A támogatás minimum összege 500 000,- Ft</w:t>
      </w:r>
    </w:p>
    <w:p w14:paraId="76F71F22" w14:textId="77777777" w:rsidR="00255396" w:rsidRPr="003C37E0" w:rsidRDefault="00255396" w:rsidP="003C37E0">
      <w:pPr>
        <w:pStyle w:val="Listaszerbekezds"/>
        <w:spacing w:after="0"/>
        <w:jc w:val="both"/>
        <w:rPr>
          <w:rFonts w:cstheme="minorHAnsi"/>
          <w:shd w:val="clear" w:color="auto" w:fill="FFC000" w:themeFill="accent4"/>
        </w:rPr>
      </w:pPr>
    </w:p>
    <w:p w14:paraId="114C7E40" w14:textId="7963C9B2" w:rsidR="005C19E8" w:rsidRPr="00E2680E" w:rsidRDefault="00E2680E" w:rsidP="006C1744">
      <w:pPr>
        <w:ind w:left="360"/>
      </w:pPr>
      <w:r>
        <w:rPr>
          <w:rFonts w:cstheme="minorHAnsi"/>
        </w:rPr>
        <w:t>d)</w:t>
      </w:r>
      <w:r w:rsidR="006C1744">
        <w:rPr>
          <w:rFonts w:cstheme="minorHAnsi"/>
        </w:rPr>
        <w:t xml:space="preserve"> </w:t>
      </w:r>
      <w:r w:rsidR="005C19E8" w:rsidRPr="00E2680E">
        <w:rPr>
          <w:rFonts w:cstheme="minorHAnsi"/>
        </w:rPr>
        <w:t>támogatás módja</w:t>
      </w:r>
      <w:r w:rsidR="00C37A2E">
        <w:rPr>
          <w:rFonts w:cstheme="minorHAnsi"/>
        </w:rPr>
        <w:t xml:space="preserve">: </w:t>
      </w:r>
      <w:r w:rsidR="00C37A2E" w:rsidRPr="00E2680E">
        <w:rPr>
          <w:rFonts w:cstheme="minorHAnsi"/>
        </w:rPr>
        <w:t>hagyományos</w:t>
      </w:r>
      <w:r w:rsidRPr="00E2680E">
        <w:rPr>
          <w:rFonts w:cstheme="minorHAnsi"/>
        </w:rPr>
        <w:t xml:space="preserve"> </w:t>
      </w:r>
      <w:r>
        <w:t>k</w:t>
      </w:r>
      <w:r w:rsidRPr="00E2680E">
        <w:rPr>
          <w:rFonts w:cstheme="minorHAnsi"/>
        </w:rPr>
        <w:t>öltségelszámolás</w:t>
      </w:r>
    </w:p>
    <w:p w14:paraId="3E941CCA" w14:textId="77777777" w:rsidR="005C19E8" w:rsidRPr="003C37E0" w:rsidRDefault="005C19E8" w:rsidP="003C37E0">
      <w:pPr>
        <w:spacing w:after="0"/>
        <w:jc w:val="both"/>
        <w:rPr>
          <w:rFonts w:cstheme="minorHAnsi"/>
        </w:rPr>
      </w:pPr>
    </w:p>
    <w:p w14:paraId="53214C6B" w14:textId="02B73324" w:rsidR="005C19E8" w:rsidRPr="00E2680E" w:rsidRDefault="00E2680E" w:rsidP="006C1744">
      <w:pPr>
        <w:spacing w:after="0"/>
        <w:ind w:left="720"/>
        <w:jc w:val="both"/>
        <w:rPr>
          <w:rFonts w:cstheme="minorHAnsi"/>
        </w:rPr>
      </w:pPr>
      <w:r>
        <w:rPr>
          <w:rFonts w:cstheme="minorHAnsi"/>
          <w:u w:val="single"/>
        </w:rPr>
        <w:t>10.</w:t>
      </w:r>
      <w:r w:rsidR="00676A08">
        <w:rPr>
          <w:rFonts w:cstheme="minorHAnsi"/>
          <w:u w:val="single"/>
        </w:rPr>
        <w:t xml:space="preserve"> </w:t>
      </w:r>
      <w:r w:rsidR="005C19E8" w:rsidRPr="006C1744">
        <w:rPr>
          <w:rFonts w:cstheme="minorHAnsi"/>
          <w:u w:val="single"/>
        </w:rPr>
        <w:t>A felhívás meghirdetésének tervezett ideje:</w:t>
      </w:r>
    </w:p>
    <w:p w14:paraId="3F7D994F" w14:textId="77777777" w:rsidR="005C19E8" w:rsidRPr="003C37E0" w:rsidRDefault="005C19E8" w:rsidP="003C37E0">
      <w:pPr>
        <w:pStyle w:val="Listaszerbekezds"/>
        <w:spacing w:after="0"/>
        <w:ind w:left="426"/>
        <w:jc w:val="both"/>
        <w:rPr>
          <w:rFonts w:cstheme="minorHAnsi"/>
          <w:u w:val="single"/>
          <w:shd w:val="clear" w:color="auto" w:fill="FFC000" w:themeFill="accent4"/>
        </w:rPr>
      </w:pPr>
    </w:p>
    <w:p w14:paraId="506F4FE1" w14:textId="6C812AF5" w:rsidR="005C19E8" w:rsidRPr="003C37E0" w:rsidRDefault="00B133AF" w:rsidP="00B133AF">
      <w:pPr>
        <w:pStyle w:val="Listaszerbekezds"/>
        <w:spacing w:after="0"/>
        <w:ind w:left="846"/>
        <w:jc w:val="both"/>
        <w:rPr>
          <w:rFonts w:cstheme="minorHAnsi"/>
          <w:u w:val="single"/>
          <w:shd w:val="clear" w:color="auto" w:fill="FFC000" w:themeFill="accent4"/>
        </w:rPr>
      </w:pPr>
      <w:r>
        <w:rPr>
          <w:rFonts w:cstheme="minorHAnsi"/>
        </w:rPr>
        <w:t xml:space="preserve">2024. I. </w:t>
      </w:r>
      <w:r w:rsidR="005C19E8" w:rsidRPr="00633997">
        <w:rPr>
          <w:rFonts w:cstheme="minorHAnsi"/>
        </w:rPr>
        <w:t>félév</w:t>
      </w:r>
      <w:r w:rsidR="006D3311" w:rsidRPr="00633997">
        <w:rPr>
          <w:rFonts w:cstheme="minorHAnsi"/>
        </w:rPr>
        <w:t xml:space="preserve"> –</w:t>
      </w:r>
      <w:r w:rsidR="00691B74">
        <w:rPr>
          <w:rFonts w:cstheme="minorHAnsi"/>
        </w:rPr>
        <w:t xml:space="preserve"> </w:t>
      </w:r>
      <w:r w:rsidR="006D3311" w:rsidRPr="003C37E0">
        <w:t>2027. II. félév</w:t>
      </w:r>
    </w:p>
    <w:p w14:paraId="59583EF5" w14:textId="77777777" w:rsidR="005C19E8" w:rsidRPr="003C37E0" w:rsidRDefault="005C19E8" w:rsidP="003C37E0">
      <w:pPr>
        <w:pStyle w:val="Listaszerbekezds"/>
        <w:spacing w:after="0"/>
        <w:ind w:left="426"/>
        <w:jc w:val="both"/>
        <w:rPr>
          <w:rFonts w:cstheme="minorHAnsi"/>
        </w:rPr>
      </w:pPr>
    </w:p>
    <w:p w14:paraId="29741D23" w14:textId="1F7BD94B" w:rsidR="005C19E8" w:rsidRPr="00050D30" w:rsidRDefault="00E2680E" w:rsidP="00050D30">
      <w:pPr>
        <w:spacing w:after="0"/>
        <w:ind w:left="720"/>
        <w:jc w:val="both"/>
        <w:rPr>
          <w:rFonts w:cstheme="minorHAnsi"/>
          <w:u w:val="single"/>
          <w:shd w:val="clear" w:color="auto" w:fill="FFC000" w:themeFill="accent4"/>
        </w:rPr>
      </w:pPr>
      <w:r>
        <w:rPr>
          <w:rFonts w:cstheme="minorHAnsi"/>
          <w:u w:val="single"/>
        </w:rPr>
        <w:t>11.</w:t>
      </w:r>
      <w:r w:rsidR="00C55A9C">
        <w:rPr>
          <w:rFonts w:cstheme="minorHAnsi"/>
          <w:u w:val="single"/>
        </w:rPr>
        <w:t xml:space="preserve"> </w:t>
      </w:r>
      <w:r w:rsidR="005C19E8" w:rsidRPr="00050D30">
        <w:rPr>
          <w:rFonts w:cstheme="minorHAnsi"/>
          <w:u w:val="single"/>
        </w:rPr>
        <w:t>A projektek megvalósítására rendelkezésre álló időtartam:</w:t>
      </w:r>
    </w:p>
    <w:p w14:paraId="668EA346" w14:textId="77777777" w:rsidR="005C19E8" w:rsidRPr="003C37E0" w:rsidRDefault="005C19E8" w:rsidP="003C37E0">
      <w:pPr>
        <w:pStyle w:val="Listaszerbekezds"/>
        <w:spacing w:after="0"/>
        <w:ind w:left="426"/>
        <w:jc w:val="both"/>
        <w:rPr>
          <w:rFonts w:cstheme="minorHAnsi"/>
          <w:u w:val="single"/>
          <w:shd w:val="clear" w:color="auto" w:fill="FFC000" w:themeFill="accent4"/>
        </w:rPr>
      </w:pPr>
    </w:p>
    <w:p w14:paraId="091AB349" w14:textId="4CD04B78" w:rsidR="005C19E8" w:rsidRPr="00633997" w:rsidRDefault="005C19E8" w:rsidP="00B133AF">
      <w:pPr>
        <w:pStyle w:val="Listaszerbekezds"/>
        <w:spacing w:after="0"/>
        <w:ind w:left="786"/>
        <w:jc w:val="both"/>
        <w:rPr>
          <w:rFonts w:cstheme="minorHAnsi"/>
          <w:shd w:val="clear" w:color="auto" w:fill="FFC000" w:themeFill="accent4"/>
        </w:rPr>
      </w:pPr>
      <w:r w:rsidRPr="00633997">
        <w:rPr>
          <w:rFonts w:cstheme="minorHAnsi"/>
        </w:rPr>
        <w:t>24 hónap</w:t>
      </w:r>
    </w:p>
    <w:p w14:paraId="605CBEDA" w14:textId="77777777" w:rsidR="005C19E8" w:rsidRPr="003C37E0" w:rsidRDefault="005C19E8" w:rsidP="003C37E0">
      <w:pPr>
        <w:pStyle w:val="Listaszerbekezds"/>
        <w:spacing w:after="0"/>
        <w:ind w:left="426"/>
        <w:jc w:val="both"/>
        <w:rPr>
          <w:rFonts w:cstheme="minorHAnsi"/>
          <w:u w:val="single"/>
          <w:shd w:val="clear" w:color="auto" w:fill="FFC000" w:themeFill="accent4"/>
        </w:rPr>
      </w:pPr>
    </w:p>
    <w:p w14:paraId="61128809" w14:textId="4A196C7A" w:rsidR="005C19E8" w:rsidRPr="003C37E0" w:rsidRDefault="00E2680E" w:rsidP="003A58E0">
      <w:pPr>
        <w:spacing w:after="0"/>
        <w:ind w:left="426" w:firstLine="282"/>
        <w:jc w:val="both"/>
      </w:pPr>
      <w:r>
        <w:rPr>
          <w:rFonts w:cstheme="minorHAnsi"/>
          <w:u w:val="single"/>
        </w:rPr>
        <w:t>12.</w:t>
      </w:r>
      <w:r w:rsidR="00C55A9C">
        <w:rPr>
          <w:rFonts w:cstheme="minorHAnsi"/>
          <w:u w:val="single"/>
        </w:rPr>
        <w:t xml:space="preserve"> </w:t>
      </w:r>
      <w:r w:rsidR="005C19E8" w:rsidRPr="00050D30">
        <w:rPr>
          <w:rFonts w:cstheme="minorHAnsi"/>
          <w:u w:val="single"/>
        </w:rPr>
        <w:t>Kimeneti indikátorok:</w:t>
      </w:r>
      <w:r w:rsidR="005C19E8" w:rsidRPr="00E2680E">
        <w:rPr>
          <w:rFonts w:cstheme="minorHAnsi"/>
        </w:rPr>
        <w:t xml:space="preserve"> </w:t>
      </w:r>
    </w:p>
    <w:p w14:paraId="1EF9AF1E" w14:textId="77777777" w:rsidR="005C19E8" w:rsidRPr="00B133AF" w:rsidRDefault="005C19E8" w:rsidP="003C37E0">
      <w:pPr>
        <w:pStyle w:val="Listaszerbekezds"/>
        <w:spacing w:after="0"/>
        <w:ind w:left="426"/>
        <w:jc w:val="both"/>
        <w:rPr>
          <w:rFonts w:cstheme="minorHAnsi"/>
        </w:rPr>
      </w:pPr>
    </w:p>
    <w:p w14:paraId="519C8D46" w14:textId="46C7780D" w:rsidR="00E2680E" w:rsidRPr="00B133AF" w:rsidRDefault="00E2680E" w:rsidP="003A58E0">
      <w:pPr>
        <w:pStyle w:val="Jegyzetszveg"/>
        <w:ind w:firstLine="708"/>
        <w:rPr>
          <w:rFonts w:cstheme="minorHAnsi"/>
          <w:sz w:val="22"/>
          <w:szCs w:val="22"/>
        </w:rPr>
      </w:pPr>
      <w:r w:rsidRPr="00B133AF">
        <w:rPr>
          <w:rFonts w:cstheme="minorHAnsi"/>
          <w:sz w:val="22"/>
          <w:szCs w:val="22"/>
        </w:rPr>
        <w:t>Fejlesztéssel érintett szervezetek száma</w:t>
      </w:r>
      <w:r w:rsidR="00B133AF" w:rsidRPr="00B133AF">
        <w:rPr>
          <w:rFonts w:cstheme="minorHAnsi"/>
          <w:sz w:val="22"/>
          <w:szCs w:val="22"/>
        </w:rPr>
        <w:t>: 12</w:t>
      </w:r>
    </w:p>
    <w:p w14:paraId="761B1478" w14:textId="6A004722" w:rsidR="005C19E8" w:rsidRPr="003C37E0" w:rsidRDefault="00E2680E" w:rsidP="003A58E0">
      <w:pPr>
        <w:ind w:firstLine="708"/>
        <w:rPr>
          <w:rFonts w:cstheme="minorHAnsi"/>
        </w:rPr>
      </w:pPr>
      <w:r w:rsidRPr="0030072B">
        <w:rPr>
          <w:rFonts w:cstheme="minorHAnsi"/>
        </w:rPr>
        <w:t>Beszerzett eszközök száma</w:t>
      </w:r>
      <w:r w:rsidR="00B133AF">
        <w:t>: 12</w:t>
      </w:r>
    </w:p>
    <w:p w14:paraId="481E16F5" w14:textId="77777777" w:rsidR="001110D1" w:rsidRPr="003C37E0" w:rsidRDefault="001110D1" w:rsidP="003C37E0">
      <w:pPr>
        <w:rPr>
          <w:rFonts w:cstheme="minorHAnsi"/>
        </w:rPr>
      </w:pPr>
    </w:p>
    <w:p w14:paraId="4563931D" w14:textId="58239235" w:rsidR="001110D1" w:rsidRPr="003C37E0" w:rsidRDefault="00E2680E" w:rsidP="003C37E0">
      <w:pPr>
        <w:ind w:left="372" w:firstLine="348"/>
        <w:rPr>
          <w:rFonts w:cstheme="minorHAnsi"/>
          <w:b/>
          <w:u w:val="single"/>
        </w:rPr>
      </w:pPr>
      <w:r>
        <w:rPr>
          <w:rFonts w:cstheme="minorHAnsi"/>
          <w:b/>
          <w:u w:val="single"/>
        </w:rPr>
        <w:t>III.</w:t>
      </w:r>
      <w:r w:rsidR="001110D1" w:rsidRPr="003C37E0">
        <w:rPr>
          <w:rFonts w:cstheme="minorHAnsi"/>
          <w:b/>
          <w:u w:val="single"/>
        </w:rPr>
        <w:t xml:space="preserve"> intézkedés</w:t>
      </w:r>
    </w:p>
    <w:p w14:paraId="08101AA4" w14:textId="4A7A998B" w:rsidR="009146A1" w:rsidRPr="003C37E0" w:rsidRDefault="009146A1" w:rsidP="003C37E0">
      <w:pPr>
        <w:pStyle w:val="Listaszerbekezds"/>
        <w:numPr>
          <w:ilvl w:val="0"/>
          <w:numId w:val="18"/>
        </w:numPr>
        <w:jc w:val="both"/>
      </w:pPr>
      <w:r w:rsidRPr="006373BE">
        <w:rPr>
          <w:rFonts w:cstheme="minorHAnsi"/>
          <w:u w:val="single"/>
        </w:rPr>
        <w:t>Az intézkedés megnevezése:</w:t>
      </w:r>
      <w:r w:rsidRPr="003C37E0">
        <w:rPr>
          <w:rFonts w:cstheme="minorHAnsi"/>
        </w:rPr>
        <w:t xml:space="preserve"> </w:t>
      </w:r>
    </w:p>
    <w:p w14:paraId="6CDABAC6" w14:textId="77777777" w:rsidR="009146A1" w:rsidRPr="003C37E0" w:rsidRDefault="009146A1" w:rsidP="003C37E0">
      <w:pPr>
        <w:pStyle w:val="Listaszerbekezds"/>
        <w:jc w:val="both"/>
        <w:rPr>
          <w:rFonts w:cstheme="minorHAnsi"/>
        </w:rPr>
      </w:pPr>
    </w:p>
    <w:p w14:paraId="7232DC95" w14:textId="77777777" w:rsidR="00DE43C8" w:rsidRPr="003C37E0" w:rsidRDefault="00DE43C8" w:rsidP="003C37E0">
      <w:pPr>
        <w:ind w:left="708"/>
        <w:jc w:val="both"/>
      </w:pPr>
      <w:r w:rsidRPr="003C37E0">
        <w:t xml:space="preserve">A térséget bemutató - kulturális, természeti értékeit népszerűsítő, helyi termékekre vagy hagyományokra épülő- rendezvények </w:t>
      </w:r>
    </w:p>
    <w:p w14:paraId="07F4B26E" w14:textId="77777777" w:rsidR="009146A1" w:rsidRPr="003C37E0" w:rsidRDefault="009146A1" w:rsidP="003C37E0">
      <w:pPr>
        <w:spacing w:after="0"/>
        <w:jc w:val="both"/>
        <w:rPr>
          <w:rFonts w:cstheme="minorHAnsi"/>
        </w:rPr>
      </w:pPr>
    </w:p>
    <w:p w14:paraId="516DDD68" w14:textId="3B1DD27A" w:rsidR="009146A1" w:rsidRPr="003C37E0" w:rsidRDefault="009146A1" w:rsidP="003C37E0">
      <w:pPr>
        <w:pStyle w:val="Listaszerbekezds"/>
        <w:numPr>
          <w:ilvl w:val="0"/>
          <w:numId w:val="18"/>
        </w:numPr>
        <w:jc w:val="both"/>
      </w:pPr>
      <w:r w:rsidRPr="006373BE">
        <w:rPr>
          <w:rFonts w:cstheme="minorHAnsi"/>
          <w:u w:val="single"/>
        </w:rPr>
        <w:t>Specifikus cél:</w:t>
      </w:r>
      <w:r w:rsidRPr="003C37E0">
        <w:rPr>
          <w:rFonts w:cstheme="minorHAnsi"/>
        </w:rPr>
        <w:t xml:space="preserve"> </w:t>
      </w:r>
    </w:p>
    <w:p w14:paraId="7ED3C880" w14:textId="77777777" w:rsidR="009146A1" w:rsidRPr="003C37E0" w:rsidRDefault="009146A1" w:rsidP="003C37E0">
      <w:pPr>
        <w:pStyle w:val="Listaszerbekezds"/>
      </w:pPr>
    </w:p>
    <w:p w14:paraId="2D8D0F42" w14:textId="6625A993" w:rsidR="009146A1" w:rsidRPr="00935DD8" w:rsidRDefault="00983743" w:rsidP="003C37E0">
      <w:pPr>
        <w:pStyle w:val="Listaszerbekezds"/>
        <w:spacing w:after="200" w:line="276" w:lineRule="auto"/>
        <w:jc w:val="both"/>
      </w:pPr>
      <w:r w:rsidRPr="00935DD8">
        <w:t>H</w:t>
      </w:r>
      <w:r w:rsidR="00E2680E" w:rsidRPr="00935DD8">
        <w:t xml:space="preserve">elyi összefogásra épülő, a természeti és egyéb értékeket, adottságokat, hagyományokat és egyedi termékeket bemutató komplex, fenntartható turisztikai, </w:t>
      </w:r>
      <w:proofErr w:type="spellStart"/>
      <w:r w:rsidR="00E2680E" w:rsidRPr="00935DD8">
        <w:t>vendéglátóipari</w:t>
      </w:r>
      <w:proofErr w:type="spellEnd"/>
      <w:r w:rsidR="00E2680E" w:rsidRPr="00935DD8">
        <w:t xml:space="preserve"> programok kidolgozása, megvalósítása</w:t>
      </w:r>
    </w:p>
    <w:p w14:paraId="4DE75D9E" w14:textId="77777777" w:rsidR="00983743" w:rsidRPr="003C37E0" w:rsidRDefault="00983743" w:rsidP="003C37E0">
      <w:pPr>
        <w:pStyle w:val="Listaszerbekezds"/>
        <w:spacing w:after="200" w:line="276" w:lineRule="auto"/>
        <w:jc w:val="both"/>
      </w:pPr>
    </w:p>
    <w:p w14:paraId="178F1CF6" w14:textId="77777777" w:rsidR="009146A1" w:rsidRPr="003C37E0" w:rsidRDefault="009146A1" w:rsidP="003C37E0">
      <w:pPr>
        <w:pStyle w:val="Listaszerbekezds"/>
        <w:numPr>
          <w:ilvl w:val="0"/>
          <w:numId w:val="18"/>
        </w:numPr>
        <w:spacing w:after="0"/>
        <w:jc w:val="both"/>
        <w:rPr>
          <w:rFonts w:cstheme="minorHAnsi"/>
        </w:rPr>
      </w:pPr>
      <w:r w:rsidRPr="006373BE">
        <w:rPr>
          <w:rFonts w:cstheme="minorHAnsi"/>
          <w:u w:val="single"/>
        </w:rPr>
        <w:t>Indoklás, alátámasztás:</w:t>
      </w:r>
      <w:r w:rsidRPr="003C37E0">
        <w:rPr>
          <w:rFonts w:cstheme="minorHAnsi"/>
        </w:rPr>
        <w:t xml:space="preserve"> </w:t>
      </w:r>
    </w:p>
    <w:p w14:paraId="6856D5DE" w14:textId="77777777" w:rsidR="009146A1" w:rsidRPr="003C37E0" w:rsidRDefault="009146A1" w:rsidP="003C37E0">
      <w:pPr>
        <w:pStyle w:val="Listaszerbekezds"/>
        <w:spacing w:after="0"/>
        <w:jc w:val="both"/>
        <w:rPr>
          <w:rFonts w:cstheme="minorHAnsi"/>
        </w:rPr>
      </w:pPr>
    </w:p>
    <w:p w14:paraId="631F44CC" w14:textId="3EE5897A" w:rsidR="003878B1" w:rsidRPr="003C37E0" w:rsidRDefault="00DE43C8" w:rsidP="000F7E99">
      <w:pPr>
        <w:ind w:left="708"/>
        <w:jc w:val="both"/>
      </w:pPr>
      <w:r w:rsidRPr="003C37E0">
        <w:lastRenderedPageBreak/>
        <w:t xml:space="preserve">A térségben számos turisztikai vonzerő és látványosság (Sárköz, Gemenc, Borvidék, </w:t>
      </w:r>
      <w:proofErr w:type="spellStart"/>
      <w:r w:rsidRPr="003C37E0">
        <w:t>Duna-Sió</w:t>
      </w:r>
      <w:proofErr w:type="spellEnd"/>
      <w:r w:rsidRPr="003C37E0">
        <w:t xml:space="preserve"> és egyéb vizek) található, amely alkalmassá teszi a területet a turisztikai fejlesztésekre, és a látogatottság növelésre, ezáltal a kapcsolódó idegenforgalmi szolgáltatások fejlesztésére. A térség vonzerőihez és látványosságaihoz kapcsolódó, a térséget bemutató - kulturális, gasztronómiai, természeti vagy épített értékeit népszerűsítő, helyi termékekre vagy hagyományokra épülő- rendezvények megtartása a térség látogatottságát és a minőségi kínálat ösztönzését növeli.</w:t>
      </w:r>
    </w:p>
    <w:p w14:paraId="419F34EE" w14:textId="77777777" w:rsidR="003878B1" w:rsidRPr="003C37E0" w:rsidRDefault="003878B1" w:rsidP="003C37E0">
      <w:pPr>
        <w:pStyle w:val="Listaszerbekezds"/>
        <w:ind w:left="1080"/>
        <w:jc w:val="both"/>
      </w:pPr>
    </w:p>
    <w:p w14:paraId="486071F3" w14:textId="77777777" w:rsidR="009146A1" w:rsidRPr="003C37E0" w:rsidRDefault="009146A1" w:rsidP="00067F19">
      <w:pPr>
        <w:pStyle w:val="Listaszerbekezds"/>
        <w:numPr>
          <w:ilvl w:val="0"/>
          <w:numId w:val="18"/>
        </w:numPr>
        <w:spacing w:after="0"/>
        <w:jc w:val="both"/>
        <w:rPr>
          <w:rFonts w:cstheme="minorHAnsi"/>
        </w:rPr>
      </w:pPr>
      <w:r w:rsidRPr="006373BE">
        <w:rPr>
          <w:rFonts w:cstheme="minorHAnsi"/>
          <w:u w:val="single"/>
        </w:rPr>
        <w:t>A támogatható tevékenységek meghatározása:</w:t>
      </w:r>
      <w:r w:rsidRPr="003C37E0">
        <w:rPr>
          <w:rFonts w:cstheme="minorHAnsi"/>
          <w:shd w:val="clear" w:color="auto" w:fill="FFD966" w:themeFill="accent4" w:themeFillTint="99"/>
        </w:rPr>
        <w:t xml:space="preserve"> </w:t>
      </w:r>
    </w:p>
    <w:p w14:paraId="37004F8B" w14:textId="77777777" w:rsidR="009146A1" w:rsidRPr="003C37E0" w:rsidRDefault="009146A1" w:rsidP="003C37E0">
      <w:pPr>
        <w:pStyle w:val="Listaszerbekezds"/>
        <w:spacing w:after="0"/>
        <w:ind w:left="426"/>
        <w:jc w:val="both"/>
        <w:rPr>
          <w:rFonts w:cstheme="minorHAnsi"/>
          <w:shd w:val="clear" w:color="auto" w:fill="FFD966" w:themeFill="accent4" w:themeFillTint="99"/>
        </w:rPr>
      </w:pPr>
    </w:p>
    <w:p w14:paraId="2ADC3D93" w14:textId="77777777" w:rsidR="00310245" w:rsidRDefault="00EA0B40" w:rsidP="003C37E0">
      <w:pPr>
        <w:pStyle w:val="Listaszerbekezds"/>
        <w:numPr>
          <w:ilvl w:val="0"/>
          <w:numId w:val="11"/>
        </w:numPr>
        <w:spacing w:after="200" w:line="276" w:lineRule="auto"/>
      </w:pPr>
      <w:r w:rsidRPr="003C37E0">
        <w:t xml:space="preserve">rendezvényszervezés </w:t>
      </w:r>
    </w:p>
    <w:p w14:paraId="77CFEF9B" w14:textId="77777777" w:rsidR="00310245" w:rsidRDefault="00310245" w:rsidP="003C37E0">
      <w:pPr>
        <w:pStyle w:val="Listaszerbekezds"/>
        <w:numPr>
          <w:ilvl w:val="0"/>
          <w:numId w:val="11"/>
        </w:numPr>
        <w:spacing w:after="200" w:line="276" w:lineRule="auto"/>
      </w:pPr>
      <w:r>
        <w:t>eszköz- gépbeszerzés</w:t>
      </w:r>
    </w:p>
    <w:p w14:paraId="6632A48A" w14:textId="6B1A7885" w:rsidR="009A25C6" w:rsidRPr="003C37E0" w:rsidRDefault="00310245" w:rsidP="009A25C6">
      <w:pPr>
        <w:pStyle w:val="Listaszerbekezds"/>
        <w:numPr>
          <w:ilvl w:val="0"/>
          <w:numId w:val="11"/>
        </w:numPr>
        <w:spacing w:after="200" w:line="276" w:lineRule="auto"/>
      </w:pPr>
      <w:r>
        <w:t>építés</w:t>
      </w:r>
    </w:p>
    <w:p w14:paraId="28ED57D3" w14:textId="3B98C553" w:rsidR="002329BD" w:rsidRDefault="00FE05A8" w:rsidP="002329BD">
      <w:pPr>
        <w:pStyle w:val="Listaszerbekezds"/>
        <w:numPr>
          <w:ilvl w:val="0"/>
          <w:numId w:val="11"/>
        </w:numPr>
        <w:spacing w:after="200" w:line="276" w:lineRule="auto"/>
        <w:jc w:val="both"/>
      </w:pPr>
      <w:r>
        <w:t>marketing tevékenységek</w:t>
      </w:r>
    </w:p>
    <w:p w14:paraId="6ED6DDFC" w14:textId="77777777" w:rsidR="002329BD" w:rsidRPr="003C37E0" w:rsidRDefault="002329BD" w:rsidP="002329BD">
      <w:pPr>
        <w:pStyle w:val="Listaszerbekezds"/>
        <w:spacing w:after="200" w:line="276" w:lineRule="auto"/>
        <w:jc w:val="both"/>
      </w:pPr>
    </w:p>
    <w:p w14:paraId="1FC7EF72" w14:textId="77777777" w:rsidR="009146A1" w:rsidRPr="003C37E0" w:rsidRDefault="009146A1" w:rsidP="00067F19">
      <w:pPr>
        <w:pStyle w:val="Listaszerbekezds"/>
        <w:numPr>
          <w:ilvl w:val="0"/>
          <w:numId w:val="18"/>
        </w:numPr>
        <w:spacing w:after="0"/>
        <w:jc w:val="both"/>
        <w:rPr>
          <w:rFonts w:cstheme="minorHAnsi"/>
          <w:u w:val="single"/>
        </w:rPr>
      </w:pPr>
      <w:r w:rsidRPr="003C37E0">
        <w:rPr>
          <w:rFonts w:cstheme="minorHAnsi"/>
          <w:u w:val="single"/>
        </w:rPr>
        <w:t>Nem támogatható tevékenységek meghatározása:</w:t>
      </w:r>
    </w:p>
    <w:p w14:paraId="543998BE" w14:textId="77777777" w:rsidR="009146A1" w:rsidRPr="003C37E0" w:rsidRDefault="009146A1" w:rsidP="003C37E0">
      <w:pPr>
        <w:pStyle w:val="Listaszerbekezds"/>
        <w:spacing w:after="0"/>
        <w:ind w:left="426"/>
        <w:jc w:val="both"/>
        <w:rPr>
          <w:rFonts w:cstheme="minorHAnsi"/>
          <w:u w:val="single"/>
        </w:rPr>
      </w:pPr>
    </w:p>
    <w:p w14:paraId="40A590EF" w14:textId="69BB6108" w:rsidR="009146A1" w:rsidRPr="003C37E0" w:rsidRDefault="009146A1" w:rsidP="00345F21">
      <w:pPr>
        <w:pStyle w:val="Listaszerbekezds"/>
        <w:numPr>
          <w:ilvl w:val="0"/>
          <w:numId w:val="11"/>
        </w:numPr>
        <w:spacing w:after="0"/>
        <w:jc w:val="both"/>
        <w:rPr>
          <w:rFonts w:cstheme="minorHAnsi"/>
        </w:rPr>
      </w:pPr>
      <w:r w:rsidRPr="003C37E0">
        <w:rPr>
          <w:rFonts w:cstheme="minorHAnsi"/>
        </w:rPr>
        <w:t>Személygépjármű beszerzés</w:t>
      </w:r>
    </w:p>
    <w:p w14:paraId="2AB5E77C" w14:textId="61764575" w:rsidR="009146A1" w:rsidRPr="003C37E0" w:rsidRDefault="009146A1" w:rsidP="00345F21">
      <w:pPr>
        <w:pStyle w:val="Listaszerbekezds"/>
        <w:numPr>
          <w:ilvl w:val="0"/>
          <w:numId w:val="11"/>
        </w:numPr>
        <w:spacing w:after="0"/>
        <w:jc w:val="both"/>
        <w:rPr>
          <w:rFonts w:cstheme="minorHAnsi"/>
        </w:rPr>
      </w:pPr>
      <w:r w:rsidRPr="003C37E0">
        <w:rPr>
          <w:rFonts w:cstheme="minorHAnsi"/>
        </w:rPr>
        <w:t>Élő állat vásárlás</w:t>
      </w:r>
    </w:p>
    <w:p w14:paraId="1F7E3E8A" w14:textId="294C2466" w:rsidR="009146A1" w:rsidRPr="003C37E0" w:rsidRDefault="009146A1" w:rsidP="00345F21">
      <w:pPr>
        <w:pStyle w:val="Listaszerbekezds"/>
        <w:numPr>
          <w:ilvl w:val="0"/>
          <w:numId w:val="11"/>
        </w:numPr>
        <w:spacing w:after="0"/>
        <w:jc w:val="both"/>
        <w:rPr>
          <w:rFonts w:cstheme="minorHAnsi"/>
        </w:rPr>
      </w:pPr>
      <w:r w:rsidRPr="003C37E0">
        <w:rPr>
          <w:rFonts w:cstheme="minorHAnsi"/>
        </w:rPr>
        <w:t>Használt árucikkek beszerzése</w:t>
      </w:r>
    </w:p>
    <w:p w14:paraId="4931FA57" w14:textId="54664B49" w:rsidR="009146A1" w:rsidRPr="003C37E0" w:rsidRDefault="009146A1" w:rsidP="00345F21">
      <w:pPr>
        <w:pStyle w:val="Listaszerbekezds"/>
        <w:numPr>
          <w:ilvl w:val="0"/>
          <w:numId w:val="11"/>
        </w:numPr>
        <w:spacing w:after="0"/>
        <w:jc w:val="both"/>
        <w:rPr>
          <w:rFonts w:cstheme="minorHAnsi"/>
        </w:rPr>
      </w:pPr>
      <w:r w:rsidRPr="003C37E0">
        <w:rPr>
          <w:rFonts w:cstheme="minorHAnsi"/>
        </w:rPr>
        <w:t>Támogatási jogosultságok megvásárlása</w:t>
      </w:r>
    </w:p>
    <w:p w14:paraId="1D5DBD04" w14:textId="3C2560AB" w:rsidR="009146A1" w:rsidRPr="003C37E0" w:rsidRDefault="009146A1" w:rsidP="00345F21">
      <w:pPr>
        <w:pStyle w:val="Listaszerbekezds"/>
        <w:numPr>
          <w:ilvl w:val="0"/>
          <w:numId w:val="11"/>
        </w:numPr>
        <w:spacing w:after="200" w:line="276" w:lineRule="auto"/>
        <w:jc w:val="both"/>
      </w:pPr>
      <w:r w:rsidRPr="003C37E0">
        <w:t>Lágyszárú növények beszerzése</w:t>
      </w:r>
    </w:p>
    <w:p w14:paraId="3028FB06" w14:textId="1EB34B8B" w:rsidR="009146A1" w:rsidRPr="003C37E0" w:rsidRDefault="009146A1" w:rsidP="00345F21">
      <w:pPr>
        <w:pStyle w:val="Listaszerbekezds"/>
        <w:numPr>
          <w:ilvl w:val="0"/>
          <w:numId w:val="11"/>
        </w:numPr>
        <w:spacing w:after="200" w:line="276" w:lineRule="auto"/>
        <w:jc w:val="both"/>
      </w:pPr>
      <w:r w:rsidRPr="003C37E0">
        <w:t>Lőfegyverek beszerzése</w:t>
      </w:r>
    </w:p>
    <w:p w14:paraId="2F32F457" w14:textId="5FD10D25" w:rsidR="009146A1" w:rsidRPr="003C37E0" w:rsidRDefault="009146A1" w:rsidP="00345F21">
      <w:pPr>
        <w:pStyle w:val="Listaszerbekezds"/>
        <w:numPr>
          <w:ilvl w:val="0"/>
          <w:numId w:val="11"/>
        </w:numPr>
        <w:spacing w:after="200" w:line="276" w:lineRule="auto"/>
        <w:jc w:val="both"/>
      </w:pPr>
      <w:r w:rsidRPr="003C37E0">
        <w:t>Pirotechnikai eszközök beszerzése</w:t>
      </w:r>
    </w:p>
    <w:p w14:paraId="50D47B4E" w14:textId="77777777" w:rsidR="009146A1" w:rsidRPr="003C37E0" w:rsidRDefault="009146A1" w:rsidP="003C37E0">
      <w:pPr>
        <w:pStyle w:val="Listaszerbekezds"/>
        <w:spacing w:after="0"/>
        <w:ind w:left="567"/>
        <w:jc w:val="both"/>
        <w:rPr>
          <w:rFonts w:cstheme="minorHAnsi"/>
        </w:rPr>
      </w:pPr>
    </w:p>
    <w:p w14:paraId="028B470A" w14:textId="77777777" w:rsidR="009146A1" w:rsidRPr="003C37E0" w:rsidRDefault="009146A1" w:rsidP="00067F19">
      <w:pPr>
        <w:pStyle w:val="Listaszerbekezds"/>
        <w:numPr>
          <w:ilvl w:val="0"/>
          <w:numId w:val="18"/>
        </w:numPr>
        <w:spacing w:after="0"/>
        <w:jc w:val="both"/>
        <w:rPr>
          <w:rFonts w:cstheme="minorHAnsi"/>
        </w:rPr>
      </w:pPr>
      <w:r w:rsidRPr="006373BE">
        <w:rPr>
          <w:rFonts w:cstheme="minorHAnsi"/>
          <w:u w:val="single"/>
        </w:rPr>
        <w:t>Kiegészítő jelleg, lehatárolás:</w:t>
      </w:r>
      <w:r w:rsidRPr="003C37E0">
        <w:rPr>
          <w:rFonts w:cstheme="minorHAnsi"/>
        </w:rPr>
        <w:t xml:space="preserve"> </w:t>
      </w:r>
    </w:p>
    <w:p w14:paraId="34310D18" w14:textId="77777777" w:rsidR="009146A1" w:rsidRPr="003C37E0" w:rsidRDefault="009146A1" w:rsidP="003C37E0">
      <w:pPr>
        <w:pStyle w:val="Listaszerbekezds"/>
        <w:spacing w:after="0"/>
        <w:ind w:left="426"/>
        <w:jc w:val="both"/>
        <w:rPr>
          <w:rFonts w:cstheme="minorHAnsi"/>
        </w:rPr>
      </w:pPr>
    </w:p>
    <w:p w14:paraId="131884E7" w14:textId="77777777" w:rsidR="00310245" w:rsidRPr="00047B25" w:rsidRDefault="00310245" w:rsidP="00D47989">
      <w:pPr>
        <w:shd w:val="clear" w:color="auto" w:fill="FFFFFF" w:themeFill="background1"/>
        <w:spacing w:after="0"/>
        <w:ind w:left="708"/>
        <w:jc w:val="both"/>
        <w:rPr>
          <w:rFonts w:cstheme="minorHAnsi"/>
        </w:rPr>
      </w:pPr>
      <w:r w:rsidRPr="00047B25">
        <w:rPr>
          <w:rFonts w:cstheme="minorHAnsi"/>
        </w:rPr>
        <w:t xml:space="preserve">Alapvetően azon projektek kerülnek kizárásra, amelyek hatályos támogatói okirattal rendelkeznek - az államháztartás alrendszereiből, vagy a Strukturális Alapokból származó konstrukciók forrásai kapcsán - a tervezett </w:t>
      </w:r>
      <w:proofErr w:type="spellStart"/>
      <w:r w:rsidRPr="00047B25">
        <w:rPr>
          <w:rFonts w:cstheme="minorHAnsi"/>
        </w:rPr>
        <w:t>HF-ekre</w:t>
      </w:r>
      <w:proofErr w:type="spellEnd"/>
      <w:r w:rsidRPr="00047B25">
        <w:rPr>
          <w:rFonts w:cstheme="minorHAnsi"/>
        </w:rPr>
        <w:t xml:space="preserve"> történő támogatási kérelem benyújtásakor ugyanazon megvalósítási helyre, ugyanazon tevékenység tekintetében. Ez alól kivételt képez, ha a </w:t>
      </w:r>
      <w:proofErr w:type="spellStart"/>
      <w:r w:rsidRPr="00047B25">
        <w:rPr>
          <w:rFonts w:cstheme="minorHAnsi"/>
        </w:rPr>
        <w:t>HF-re</w:t>
      </w:r>
      <w:proofErr w:type="spellEnd"/>
      <w:r w:rsidRPr="00047B25">
        <w:rPr>
          <w:rFonts w:cstheme="minorHAnsi"/>
        </w:rPr>
        <w:t xml:space="preserve"> benyújtandó fejlesztési igény a korábban fejlesztett tevékenység minőségi továbbfejlesztésére irányul a korábbi projekt eredményeinek fenntartásával. A korábbi pályázati konstrukciók bemutatását és a </w:t>
      </w:r>
      <w:proofErr w:type="spellStart"/>
      <w:r w:rsidRPr="00047B25">
        <w:rPr>
          <w:rFonts w:cstheme="minorHAnsi"/>
        </w:rPr>
        <w:t>HF-től</w:t>
      </w:r>
      <w:proofErr w:type="spellEnd"/>
      <w:r w:rsidRPr="00047B25">
        <w:rPr>
          <w:rFonts w:cstheme="minorHAnsi"/>
        </w:rPr>
        <w:t xml:space="preserve"> való lehatárolását a megalapozó dokumentumban vagy a projekt adatlapon szükséges bemutatni.</w:t>
      </w:r>
    </w:p>
    <w:p w14:paraId="018A2675" w14:textId="77777777" w:rsidR="00B9365B" w:rsidRPr="003C37E0" w:rsidRDefault="00B9365B" w:rsidP="003C37E0">
      <w:pPr>
        <w:spacing w:after="0"/>
        <w:jc w:val="both"/>
        <w:rPr>
          <w:rFonts w:cstheme="minorHAnsi"/>
        </w:rPr>
      </w:pPr>
    </w:p>
    <w:p w14:paraId="1FBBE4B8" w14:textId="77777777" w:rsidR="009146A1" w:rsidRPr="003C37E0" w:rsidRDefault="009146A1" w:rsidP="00067F19">
      <w:pPr>
        <w:pStyle w:val="Listaszerbekezds"/>
        <w:numPr>
          <w:ilvl w:val="0"/>
          <w:numId w:val="18"/>
        </w:numPr>
        <w:spacing w:after="0"/>
        <w:jc w:val="both"/>
        <w:rPr>
          <w:rFonts w:cstheme="minorHAnsi"/>
        </w:rPr>
      </w:pPr>
      <w:r w:rsidRPr="006373BE">
        <w:rPr>
          <w:rFonts w:cstheme="minorHAnsi"/>
          <w:u w:val="single"/>
        </w:rPr>
        <w:t>A jogosultak köre:</w:t>
      </w:r>
      <w:r w:rsidRPr="003C37E0">
        <w:rPr>
          <w:rFonts w:cstheme="minorHAnsi"/>
        </w:rPr>
        <w:t xml:space="preserve"> </w:t>
      </w:r>
    </w:p>
    <w:p w14:paraId="06423CA4" w14:textId="77777777" w:rsidR="009146A1" w:rsidRPr="003C37E0" w:rsidRDefault="009146A1" w:rsidP="003C37E0">
      <w:pPr>
        <w:pStyle w:val="Listaszerbekezds"/>
        <w:spacing w:after="0"/>
        <w:ind w:left="426"/>
        <w:jc w:val="both"/>
        <w:rPr>
          <w:rFonts w:cstheme="minorHAnsi"/>
        </w:rPr>
      </w:pPr>
    </w:p>
    <w:p w14:paraId="71BADA4A" w14:textId="77777777" w:rsidR="00310245" w:rsidRPr="00983743" w:rsidRDefault="00310245" w:rsidP="00D47989">
      <w:pPr>
        <w:pStyle w:val="Listaszerbekezds"/>
        <w:spacing w:after="0"/>
        <w:ind w:left="567" w:firstLine="141"/>
        <w:jc w:val="both"/>
        <w:rPr>
          <w:rFonts w:cstheme="minorHAnsi"/>
        </w:rPr>
      </w:pPr>
      <w:r w:rsidRPr="00983743">
        <w:rPr>
          <w:rFonts w:cstheme="minorHAnsi"/>
        </w:rPr>
        <w:t>Költségvetési szervek és költségvetési rend szerint gazdálkodó szervek</w:t>
      </w:r>
    </w:p>
    <w:p w14:paraId="285541D2" w14:textId="134DC7E9" w:rsidR="00310245" w:rsidRPr="00983743" w:rsidRDefault="00310245" w:rsidP="00D47989">
      <w:pPr>
        <w:pStyle w:val="Listaszerbekezds"/>
        <w:spacing w:after="0"/>
        <w:ind w:left="567" w:firstLine="141"/>
        <w:jc w:val="both"/>
        <w:rPr>
          <w:rFonts w:cstheme="minorHAnsi"/>
        </w:rPr>
      </w:pPr>
      <w:r w:rsidRPr="00983743">
        <w:rPr>
          <w:rFonts w:cstheme="minorHAnsi"/>
        </w:rPr>
        <w:t xml:space="preserve">Jogi személyiségű nonprofit szervezetek </w:t>
      </w:r>
    </w:p>
    <w:p w14:paraId="356400FF" w14:textId="77777777" w:rsidR="009146A1" w:rsidRPr="003C37E0" w:rsidRDefault="009146A1" w:rsidP="003C37E0">
      <w:pPr>
        <w:pStyle w:val="Listaszerbekezds"/>
        <w:spacing w:after="0"/>
        <w:ind w:left="426"/>
        <w:jc w:val="both"/>
        <w:rPr>
          <w:rFonts w:cstheme="minorHAnsi"/>
        </w:rPr>
      </w:pPr>
    </w:p>
    <w:p w14:paraId="588702FD" w14:textId="77777777" w:rsidR="009146A1" w:rsidRPr="003C37E0" w:rsidRDefault="009146A1" w:rsidP="00067F19">
      <w:pPr>
        <w:pStyle w:val="Listaszerbekezds"/>
        <w:numPr>
          <w:ilvl w:val="0"/>
          <w:numId w:val="18"/>
        </w:numPr>
        <w:spacing w:after="0"/>
        <w:jc w:val="both"/>
        <w:rPr>
          <w:rFonts w:cstheme="minorHAnsi"/>
        </w:rPr>
      </w:pPr>
      <w:r w:rsidRPr="006373BE">
        <w:rPr>
          <w:rFonts w:cstheme="minorHAnsi"/>
          <w:u w:val="single"/>
        </w:rPr>
        <w:t>A kiválasztási kritériumok, alapelvek:</w:t>
      </w:r>
      <w:r w:rsidRPr="003C37E0">
        <w:rPr>
          <w:rFonts w:cstheme="minorHAnsi"/>
        </w:rPr>
        <w:t xml:space="preserve"> </w:t>
      </w:r>
    </w:p>
    <w:p w14:paraId="1095797D" w14:textId="21EEA4AB" w:rsidR="009146A1" w:rsidRDefault="00310245" w:rsidP="003C37E0">
      <w:pPr>
        <w:pStyle w:val="Listaszerbekezds"/>
        <w:numPr>
          <w:ilvl w:val="0"/>
          <w:numId w:val="11"/>
        </w:numPr>
        <w:spacing w:after="200" w:line="276" w:lineRule="auto"/>
        <w:jc w:val="both"/>
      </w:pPr>
      <w:r>
        <w:t>projektterv minősége</w:t>
      </w:r>
    </w:p>
    <w:p w14:paraId="2BF1FDD8" w14:textId="2D3AF42F" w:rsidR="00B9365B" w:rsidRPr="003C37E0" w:rsidRDefault="00B9365B" w:rsidP="003C37E0">
      <w:pPr>
        <w:pStyle w:val="Listaszerbekezds"/>
        <w:numPr>
          <w:ilvl w:val="0"/>
          <w:numId w:val="11"/>
        </w:numPr>
        <w:spacing w:after="200" w:line="276" w:lineRule="auto"/>
        <w:jc w:val="both"/>
      </w:pPr>
      <w:r>
        <w:rPr>
          <w:rFonts w:cstheme="minorHAnsi"/>
        </w:rPr>
        <w:t>térségi szempont</w:t>
      </w:r>
    </w:p>
    <w:p w14:paraId="4784C2CA" w14:textId="77777777" w:rsidR="009146A1" w:rsidRPr="003C37E0" w:rsidRDefault="009146A1" w:rsidP="003C37E0">
      <w:pPr>
        <w:pStyle w:val="Listaszerbekezds"/>
        <w:spacing w:after="0"/>
        <w:ind w:left="426"/>
        <w:jc w:val="both"/>
        <w:rPr>
          <w:rFonts w:cstheme="minorHAnsi"/>
        </w:rPr>
      </w:pPr>
    </w:p>
    <w:p w14:paraId="4B31A85B" w14:textId="77777777" w:rsidR="009146A1" w:rsidRPr="003C37E0" w:rsidRDefault="009146A1" w:rsidP="00067F19">
      <w:pPr>
        <w:pStyle w:val="Listaszerbekezds"/>
        <w:numPr>
          <w:ilvl w:val="0"/>
          <w:numId w:val="18"/>
        </w:numPr>
        <w:spacing w:after="0"/>
        <w:jc w:val="both"/>
        <w:rPr>
          <w:rFonts w:cstheme="minorHAnsi"/>
        </w:rPr>
      </w:pPr>
      <w:r w:rsidRPr="006373BE">
        <w:rPr>
          <w:rFonts w:cstheme="minorHAnsi"/>
          <w:u w:val="single"/>
        </w:rPr>
        <w:t>Tervezett forrás:</w:t>
      </w:r>
      <w:r w:rsidRPr="003C37E0">
        <w:rPr>
          <w:rFonts w:cstheme="minorHAnsi"/>
          <w:shd w:val="clear" w:color="auto" w:fill="FFD966" w:themeFill="accent4" w:themeFillTint="99"/>
        </w:rPr>
        <w:t xml:space="preserve"> </w:t>
      </w:r>
    </w:p>
    <w:p w14:paraId="4B149741" w14:textId="77777777" w:rsidR="009146A1" w:rsidRPr="003C37E0" w:rsidRDefault="009146A1" w:rsidP="003C37E0">
      <w:pPr>
        <w:pStyle w:val="Listaszerbekezds"/>
        <w:numPr>
          <w:ilvl w:val="0"/>
          <w:numId w:val="9"/>
        </w:numPr>
        <w:spacing w:after="0"/>
        <w:jc w:val="both"/>
        <w:rPr>
          <w:rFonts w:cstheme="minorHAnsi"/>
        </w:rPr>
      </w:pPr>
      <w:r w:rsidRPr="006373BE">
        <w:rPr>
          <w:rFonts w:cstheme="minorHAnsi"/>
        </w:rPr>
        <w:t>az adott</w:t>
      </w:r>
      <w:r w:rsidRPr="00633997">
        <w:rPr>
          <w:rFonts w:cstheme="minorHAnsi"/>
        </w:rPr>
        <w:t xml:space="preserve"> </w:t>
      </w:r>
      <w:r w:rsidRPr="003C37E0">
        <w:rPr>
          <w:rFonts w:cstheme="minorHAnsi"/>
        </w:rPr>
        <w:t xml:space="preserve">beavatkozási területre/intézkedésre allokált forrás </w:t>
      </w:r>
    </w:p>
    <w:p w14:paraId="6FFB7D8A" w14:textId="77777777" w:rsidR="009146A1" w:rsidRPr="003C37E0" w:rsidRDefault="009146A1" w:rsidP="003C37E0">
      <w:pPr>
        <w:pStyle w:val="Listaszerbekezds"/>
        <w:spacing w:after="0"/>
        <w:jc w:val="both"/>
        <w:rPr>
          <w:rFonts w:cstheme="minorHAnsi"/>
        </w:rPr>
      </w:pPr>
    </w:p>
    <w:p w14:paraId="1E0C0AAD" w14:textId="1CFBC197" w:rsidR="009146A1" w:rsidRPr="003C37E0" w:rsidRDefault="00656955" w:rsidP="003C37E0">
      <w:pPr>
        <w:pStyle w:val="Listaszerbekezds"/>
        <w:spacing w:after="0"/>
        <w:jc w:val="both"/>
        <w:rPr>
          <w:rFonts w:cstheme="minorHAnsi"/>
        </w:rPr>
      </w:pPr>
      <w:r>
        <w:rPr>
          <w:rFonts w:cstheme="minorHAnsi"/>
        </w:rPr>
        <w:t>36</w:t>
      </w:r>
      <w:r w:rsidR="009146A1" w:rsidRPr="003C37E0">
        <w:rPr>
          <w:rFonts w:cstheme="minorHAnsi"/>
        </w:rPr>
        <w:t> 000 000 Ft</w:t>
      </w:r>
    </w:p>
    <w:p w14:paraId="4F0245EB" w14:textId="77777777" w:rsidR="009146A1" w:rsidRPr="003C37E0" w:rsidRDefault="009146A1" w:rsidP="003C37E0">
      <w:pPr>
        <w:pStyle w:val="Listaszerbekezds"/>
        <w:spacing w:after="0"/>
        <w:jc w:val="both"/>
        <w:rPr>
          <w:rFonts w:cstheme="minorHAnsi"/>
        </w:rPr>
      </w:pPr>
    </w:p>
    <w:p w14:paraId="2541359E" w14:textId="77777777" w:rsidR="009146A1" w:rsidRPr="003C37E0" w:rsidRDefault="009146A1" w:rsidP="003C37E0">
      <w:pPr>
        <w:pStyle w:val="Listaszerbekezds"/>
        <w:numPr>
          <w:ilvl w:val="0"/>
          <w:numId w:val="9"/>
        </w:numPr>
        <w:spacing w:after="0"/>
        <w:jc w:val="both"/>
        <w:rPr>
          <w:rFonts w:cstheme="minorHAnsi"/>
          <w:shd w:val="clear" w:color="auto" w:fill="FFC000" w:themeFill="accent4"/>
        </w:rPr>
      </w:pPr>
      <w:r w:rsidRPr="006373BE">
        <w:rPr>
          <w:rFonts w:cstheme="minorHAnsi"/>
        </w:rPr>
        <w:lastRenderedPageBreak/>
        <w:t>a támogatás intenzitása</w:t>
      </w:r>
    </w:p>
    <w:p w14:paraId="51B2C1CB" w14:textId="77777777" w:rsidR="009146A1" w:rsidRPr="003C37E0" w:rsidRDefault="009146A1" w:rsidP="003C37E0">
      <w:pPr>
        <w:pStyle w:val="Listaszerbekezds"/>
        <w:spacing w:after="0"/>
        <w:jc w:val="both"/>
        <w:rPr>
          <w:rFonts w:cstheme="minorHAnsi"/>
          <w:shd w:val="clear" w:color="auto" w:fill="FFC000" w:themeFill="accent4"/>
        </w:rPr>
      </w:pPr>
    </w:p>
    <w:p w14:paraId="7F17DA6F" w14:textId="647ADE1A" w:rsidR="00BF36D7" w:rsidRPr="003C37E0" w:rsidRDefault="00BF36D7" w:rsidP="00BF36D7">
      <w:pPr>
        <w:pStyle w:val="Listaszerbekezds"/>
        <w:spacing w:after="0"/>
        <w:jc w:val="both"/>
        <w:rPr>
          <w:rFonts w:cstheme="minorHAnsi"/>
          <w:shd w:val="clear" w:color="auto" w:fill="FFC000" w:themeFill="accent4"/>
        </w:rPr>
      </w:pPr>
      <w:r w:rsidRPr="003C37E0">
        <w:rPr>
          <w:rFonts w:ascii="Calibri" w:hAnsi="Calibri" w:cs="Calibri"/>
          <w:shd w:val="clear" w:color="auto" w:fill="FFFFFF"/>
        </w:rPr>
        <w:t>A beruházás támogatási intenzitása</w:t>
      </w:r>
      <w:r w:rsidR="00FC1F53">
        <w:rPr>
          <w:rFonts w:ascii="Calibri" w:hAnsi="Calibri" w:cs="Calibri"/>
          <w:shd w:val="clear" w:color="auto" w:fill="FFFFFF"/>
        </w:rPr>
        <w:t>: legfeljebb</w:t>
      </w:r>
      <w:r w:rsidRPr="003C37E0">
        <w:rPr>
          <w:rFonts w:ascii="Calibri" w:hAnsi="Calibri" w:cs="Calibri"/>
          <w:shd w:val="clear" w:color="auto" w:fill="FFFFFF"/>
        </w:rPr>
        <w:t xml:space="preserve"> 100 %, amennyiben nem jár gazdasági versenytorzító hatással (2021/2115 EU rendelet 73. cikk c) </w:t>
      </w:r>
      <w:proofErr w:type="spellStart"/>
      <w:r w:rsidRPr="003C37E0">
        <w:rPr>
          <w:rFonts w:ascii="Calibri" w:hAnsi="Calibri" w:cs="Calibri"/>
          <w:shd w:val="clear" w:color="auto" w:fill="FFFFFF"/>
        </w:rPr>
        <w:t>iv</w:t>
      </w:r>
      <w:proofErr w:type="spellEnd"/>
      <w:r w:rsidRPr="003C37E0">
        <w:rPr>
          <w:rFonts w:ascii="Calibri" w:hAnsi="Calibri" w:cs="Calibri"/>
          <w:shd w:val="clear" w:color="auto" w:fill="FFFFFF"/>
        </w:rPr>
        <w:t>. pont szerinti ún. nem termelő beruházások). Az ilyen beruházás nem járhat gazdasági tevékenységgel, a támogatást igénylő nem realizálhat abból profitot, és a projekt eredménye mindenki számára ingyenesen elérhető, látogatható, igénybe vehető kell, hogy legyen</w:t>
      </w:r>
    </w:p>
    <w:p w14:paraId="03E43B2D" w14:textId="77777777" w:rsidR="009146A1" w:rsidRPr="003C37E0" w:rsidRDefault="009146A1" w:rsidP="003C37E0">
      <w:pPr>
        <w:pStyle w:val="Listaszerbekezds"/>
        <w:spacing w:after="0"/>
        <w:jc w:val="both"/>
        <w:rPr>
          <w:rFonts w:cstheme="minorHAnsi"/>
          <w:shd w:val="clear" w:color="auto" w:fill="FFC000" w:themeFill="accent4"/>
        </w:rPr>
      </w:pPr>
    </w:p>
    <w:p w14:paraId="65BEDB5A" w14:textId="77777777" w:rsidR="009146A1" w:rsidRPr="003C37E0" w:rsidRDefault="009146A1" w:rsidP="003C37E0">
      <w:pPr>
        <w:pStyle w:val="Listaszerbekezds"/>
        <w:numPr>
          <w:ilvl w:val="0"/>
          <w:numId w:val="9"/>
        </w:numPr>
        <w:spacing w:after="0"/>
        <w:jc w:val="both"/>
        <w:rPr>
          <w:rFonts w:cstheme="minorHAnsi"/>
          <w:shd w:val="clear" w:color="auto" w:fill="FFC000" w:themeFill="accent4"/>
        </w:rPr>
      </w:pPr>
      <w:r w:rsidRPr="006373BE">
        <w:rPr>
          <w:rFonts w:cstheme="minorHAnsi"/>
        </w:rPr>
        <w:t>a projektméret korlátai</w:t>
      </w:r>
    </w:p>
    <w:p w14:paraId="65F1F9C3" w14:textId="77777777" w:rsidR="009146A1" w:rsidRPr="003C37E0" w:rsidRDefault="009146A1" w:rsidP="003C37E0">
      <w:pPr>
        <w:pStyle w:val="Listaszerbekezds"/>
        <w:spacing w:after="0"/>
        <w:jc w:val="both"/>
        <w:rPr>
          <w:rFonts w:cstheme="minorHAnsi"/>
          <w:shd w:val="clear" w:color="auto" w:fill="FFC000" w:themeFill="accent4"/>
        </w:rPr>
      </w:pPr>
    </w:p>
    <w:p w14:paraId="0F07A787" w14:textId="5208C632" w:rsidR="009146A1" w:rsidRPr="003C37E0" w:rsidRDefault="009146A1" w:rsidP="003C37E0">
      <w:pPr>
        <w:pStyle w:val="Listaszerbekezds"/>
        <w:spacing w:after="0"/>
        <w:jc w:val="both"/>
        <w:rPr>
          <w:rFonts w:cstheme="minorHAnsi"/>
          <w:shd w:val="clear" w:color="auto" w:fill="FFC000" w:themeFill="accent4"/>
        </w:rPr>
      </w:pPr>
      <w:r w:rsidRPr="003C37E0">
        <w:t xml:space="preserve">A támogatás maximális összege: </w:t>
      </w:r>
      <w:r w:rsidR="000145B9" w:rsidRPr="006373BE">
        <w:rPr>
          <w:rFonts w:cstheme="minorHAnsi"/>
        </w:rPr>
        <w:t>3</w:t>
      </w:r>
      <w:r w:rsidRPr="006373BE">
        <w:rPr>
          <w:rFonts w:cstheme="minorHAnsi"/>
        </w:rPr>
        <w:t> 000 000,- Ft</w:t>
      </w:r>
    </w:p>
    <w:p w14:paraId="33B298EC" w14:textId="436C580F" w:rsidR="009146A1" w:rsidRPr="003C37E0" w:rsidRDefault="000145B9" w:rsidP="003C37E0">
      <w:pPr>
        <w:ind w:firstLine="708"/>
        <w:jc w:val="both"/>
      </w:pPr>
      <w:r w:rsidRPr="003C37E0">
        <w:t xml:space="preserve">A támogatás minimum összege 1 000 </w:t>
      </w:r>
      <w:proofErr w:type="spellStart"/>
      <w:r w:rsidR="009146A1" w:rsidRPr="003C37E0">
        <w:t>000</w:t>
      </w:r>
      <w:proofErr w:type="spellEnd"/>
      <w:r w:rsidR="009146A1" w:rsidRPr="003C37E0">
        <w:t>,- Ft</w:t>
      </w:r>
    </w:p>
    <w:p w14:paraId="65A15605" w14:textId="77777777" w:rsidR="009146A1" w:rsidRPr="003C37E0" w:rsidRDefault="009146A1" w:rsidP="003C37E0">
      <w:pPr>
        <w:pStyle w:val="Listaszerbekezds"/>
        <w:spacing w:after="0"/>
        <w:jc w:val="both"/>
        <w:rPr>
          <w:rFonts w:cstheme="minorHAnsi"/>
          <w:shd w:val="clear" w:color="auto" w:fill="FFC000" w:themeFill="accent4"/>
        </w:rPr>
      </w:pPr>
    </w:p>
    <w:p w14:paraId="796DF82C" w14:textId="77777777" w:rsidR="009146A1" w:rsidRPr="003C37E0" w:rsidRDefault="009146A1" w:rsidP="003C37E0">
      <w:pPr>
        <w:pStyle w:val="Listaszerbekezds"/>
        <w:numPr>
          <w:ilvl w:val="0"/>
          <w:numId w:val="9"/>
        </w:numPr>
        <w:spacing w:after="0"/>
        <w:jc w:val="both"/>
        <w:rPr>
          <w:rFonts w:cstheme="minorHAnsi"/>
        </w:rPr>
      </w:pPr>
      <w:r w:rsidRPr="006373BE">
        <w:rPr>
          <w:rFonts w:cstheme="minorHAnsi"/>
        </w:rPr>
        <w:t>a támogatás módja</w:t>
      </w:r>
    </w:p>
    <w:p w14:paraId="0AD6A194" w14:textId="77777777" w:rsidR="009146A1" w:rsidRPr="003C37E0" w:rsidRDefault="009146A1" w:rsidP="003C37E0">
      <w:pPr>
        <w:pStyle w:val="Listaszerbekezds"/>
        <w:spacing w:after="0"/>
        <w:jc w:val="both"/>
        <w:rPr>
          <w:rFonts w:cstheme="minorHAnsi"/>
          <w:shd w:val="clear" w:color="auto" w:fill="FFC000" w:themeFill="accent4"/>
        </w:rPr>
      </w:pPr>
    </w:p>
    <w:p w14:paraId="3CA5A9E2" w14:textId="38078539" w:rsidR="009146A1" w:rsidRDefault="00983743" w:rsidP="00983743">
      <w:pPr>
        <w:spacing w:after="0"/>
        <w:ind w:firstLine="708"/>
        <w:jc w:val="both"/>
        <w:rPr>
          <w:rFonts w:cstheme="minorHAnsi"/>
        </w:rPr>
      </w:pPr>
      <w:r>
        <w:rPr>
          <w:rFonts w:cstheme="minorHAnsi"/>
        </w:rPr>
        <w:t>Hagyományos</w:t>
      </w:r>
      <w:r w:rsidR="00FC1F53">
        <w:rPr>
          <w:rFonts w:cstheme="minorHAnsi"/>
        </w:rPr>
        <w:t xml:space="preserve"> költségelszámolás</w:t>
      </w:r>
    </w:p>
    <w:p w14:paraId="62FD42DE" w14:textId="77777777" w:rsidR="00983743" w:rsidRPr="003C37E0" w:rsidRDefault="00983743" w:rsidP="00983743">
      <w:pPr>
        <w:spacing w:after="0"/>
        <w:ind w:firstLine="708"/>
        <w:jc w:val="both"/>
        <w:rPr>
          <w:rFonts w:cstheme="minorHAnsi"/>
        </w:rPr>
      </w:pPr>
    </w:p>
    <w:p w14:paraId="3A731500" w14:textId="77777777" w:rsidR="009146A1" w:rsidRPr="003C37E0" w:rsidRDefault="009146A1" w:rsidP="002B5424">
      <w:pPr>
        <w:pStyle w:val="Listaszerbekezds"/>
        <w:numPr>
          <w:ilvl w:val="0"/>
          <w:numId w:val="18"/>
        </w:numPr>
        <w:spacing w:after="0"/>
        <w:jc w:val="both"/>
        <w:rPr>
          <w:rFonts w:cstheme="minorHAnsi"/>
        </w:rPr>
      </w:pPr>
      <w:r w:rsidRPr="006373BE">
        <w:rPr>
          <w:rFonts w:cstheme="minorHAnsi"/>
          <w:u w:val="single"/>
        </w:rPr>
        <w:t>A felhívás meghirdetésének tervezett ideje:</w:t>
      </w:r>
    </w:p>
    <w:p w14:paraId="6BF968EE" w14:textId="77777777" w:rsidR="009146A1" w:rsidRPr="003C37E0" w:rsidRDefault="009146A1" w:rsidP="003C37E0">
      <w:pPr>
        <w:pStyle w:val="Listaszerbekezds"/>
        <w:spacing w:after="0"/>
        <w:ind w:left="426"/>
        <w:jc w:val="both"/>
        <w:rPr>
          <w:rFonts w:cstheme="minorHAnsi"/>
          <w:u w:val="single"/>
          <w:shd w:val="clear" w:color="auto" w:fill="FFC000" w:themeFill="accent4"/>
        </w:rPr>
      </w:pPr>
    </w:p>
    <w:p w14:paraId="5A3B5AAF" w14:textId="4070A0EC" w:rsidR="009146A1" w:rsidRPr="003C37E0" w:rsidRDefault="009146A1" w:rsidP="009E5B82">
      <w:pPr>
        <w:pStyle w:val="Listaszerbekezds"/>
        <w:spacing w:after="0"/>
        <w:ind w:left="426" w:firstLine="282"/>
        <w:jc w:val="both"/>
        <w:rPr>
          <w:rFonts w:cstheme="minorHAnsi"/>
          <w:u w:val="single"/>
          <w:shd w:val="clear" w:color="auto" w:fill="FFC000" w:themeFill="accent4"/>
        </w:rPr>
      </w:pPr>
      <w:r w:rsidRPr="00633997">
        <w:rPr>
          <w:rFonts w:cstheme="minorHAnsi"/>
        </w:rPr>
        <w:t>2024</w:t>
      </w:r>
      <w:r w:rsidR="00691B74">
        <w:rPr>
          <w:rFonts w:cstheme="minorHAnsi"/>
        </w:rPr>
        <w:t>.</w:t>
      </w:r>
      <w:r w:rsidRPr="00633997">
        <w:rPr>
          <w:rFonts w:cstheme="minorHAnsi"/>
        </w:rPr>
        <w:t xml:space="preserve"> I. félév</w:t>
      </w:r>
      <w:r w:rsidR="00335B48" w:rsidRPr="00633997">
        <w:rPr>
          <w:rFonts w:cstheme="minorHAnsi"/>
        </w:rPr>
        <w:t xml:space="preserve"> –</w:t>
      </w:r>
      <w:r w:rsidR="00691B74">
        <w:rPr>
          <w:rFonts w:cstheme="minorHAnsi"/>
        </w:rPr>
        <w:t xml:space="preserve"> </w:t>
      </w:r>
      <w:r w:rsidR="00335B48" w:rsidRPr="003C37E0">
        <w:t>2027. II. félév</w:t>
      </w:r>
    </w:p>
    <w:p w14:paraId="3212DEE4" w14:textId="77777777" w:rsidR="009146A1" w:rsidRPr="003C37E0" w:rsidRDefault="009146A1" w:rsidP="003C37E0">
      <w:pPr>
        <w:pStyle w:val="Listaszerbekezds"/>
        <w:spacing w:after="0"/>
        <w:ind w:left="426"/>
        <w:jc w:val="both"/>
        <w:rPr>
          <w:rFonts w:cstheme="minorHAnsi"/>
        </w:rPr>
      </w:pPr>
    </w:p>
    <w:p w14:paraId="18FD9936" w14:textId="77777777" w:rsidR="009146A1" w:rsidRPr="003C37E0" w:rsidRDefault="009146A1" w:rsidP="002B5424">
      <w:pPr>
        <w:pStyle w:val="Listaszerbekezds"/>
        <w:numPr>
          <w:ilvl w:val="0"/>
          <w:numId w:val="18"/>
        </w:numPr>
        <w:spacing w:after="0"/>
        <w:jc w:val="both"/>
        <w:rPr>
          <w:rFonts w:cstheme="minorHAnsi"/>
          <w:u w:val="single"/>
          <w:shd w:val="clear" w:color="auto" w:fill="FFC000" w:themeFill="accent4"/>
        </w:rPr>
      </w:pPr>
      <w:r w:rsidRPr="006373BE">
        <w:rPr>
          <w:rFonts w:cstheme="minorHAnsi"/>
          <w:u w:val="single"/>
        </w:rPr>
        <w:t>A projektek megvalósítására rendelkezésre álló időtartam:</w:t>
      </w:r>
    </w:p>
    <w:p w14:paraId="53EB71ED" w14:textId="77777777" w:rsidR="009146A1" w:rsidRPr="003C37E0" w:rsidRDefault="009146A1" w:rsidP="003C37E0">
      <w:pPr>
        <w:pStyle w:val="Listaszerbekezds"/>
        <w:spacing w:after="0"/>
        <w:ind w:left="426"/>
        <w:jc w:val="both"/>
        <w:rPr>
          <w:rFonts w:cstheme="minorHAnsi"/>
          <w:u w:val="single"/>
          <w:shd w:val="clear" w:color="auto" w:fill="FFC000" w:themeFill="accent4"/>
        </w:rPr>
      </w:pPr>
    </w:p>
    <w:p w14:paraId="0A7E6B9D" w14:textId="3328444A" w:rsidR="009146A1" w:rsidRPr="00633997" w:rsidRDefault="00C42D95" w:rsidP="009E5B82">
      <w:pPr>
        <w:pStyle w:val="Listaszerbekezds"/>
        <w:spacing w:after="0"/>
        <w:ind w:left="426" w:firstLine="282"/>
        <w:jc w:val="both"/>
        <w:rPr>
          <w:rFonts w:cstheme="minorHAnsi"/>
          <w:shd w:val="clear" w:color="auto" w:fill="FFC000" w:themeFill="accent4"/>
        </w:rPr>
      </w:pPr>
      <w:r w:rsidRPr="00633997">
        <w:rPr>
          <w:rFonts w:cstheme="minorHAnsi"/>
        </w:rPr>
        <w:t>24 hónap</w:t>
      </w:r>
    </w:p>
    <w:p w14:paraId="2EF329B2" w14:textId="77777777" w:rsidR="009146A1" w:rsidRPr="003C37E0" w:rsidRDefault="009146A1" w:rsidP="003C37E0">
      <w:pPr>
        <w:pStyle w:val="Listaszerbekezds"/>
        <w:spacing w:after="0"/>
        <w:ind w:left="426"/>
        <w:jc w:val="both"/>
        <w:rPr>
          <w:rFonts w:cstheme="minorHAnsi"/>
          <w:u w:val="single"/>
          <w:shd w:val="clear" w:color="auto" w:fill="FFC000" w:themeFill="accent4"/>
        </w:rPr>
      </w:pPr>
    </w:p>
    <w:p w14:paraId="41936C54" w14:textId="77777777" w:rsidR="009146A1" w:rsidRPr="003C37E0" w:rsidRDefault="009146A1" w:rsidP="002B5424">
      <w:pPr>
        <w:pStyle w:val="Listaszerbekezds"/>
        <w:numPr>
          <w:ilvl w:val="0"/>
          <w:numId w:val="18"/>
        </w:numPr>
        <w:spacing w:after="0"/>
        <w:jc w:val="both"/>
      </w:pPr>
      <w:r w:rsidRPr="006373BE">
        <w:rPr>
          <w:rFonts w:cstheme="minorHAnsi"/>
          <w:u w:val="single"/>
        </w:rPr>
        <w:t>Kimeneti indikátorok:</w:t>
      </w:r>
      <w:r w:rsidRPr="003C37E0">
        <w:rPr>
          <w:rFonts w:cstheme="minorHAnsi"/>
        </w:rPr>
        <w:t xml:space="preserve"> </w:t>
      </w:r>
    </w:p>
    <w:p w14:paraId="4FAFA41D" w14:textId="77777777" w:rsidR="009146A1" w:rsidRPr="003C37E0" w:rsidRDefault="009146A1" w:rsidP="003C37E0">
      <w:pPr>
        <w:pStyle w:val="Listaszerbekezds"/>
        <w:spacing w:after="0"/>
        <w:ind w:left="426"/>
        <w:jc w:val="both"/>
        <w:rPr>
          <w:rFonts w:cstheme="minorHAnsi"/>
        </w:rPr>
      </w:pPr>
    </w:p>
    <w:p w14:paraId="776DC254" w14:textId="7BF14F97" w:rsidR="00FC1F53" w:rsidRPr="00983743" w:rsidRDefault="00FC1F53" w:rsidP="009E5B82">
      <w:pPr>
        <w:ind w:firstLine="708"/>
        <w:jc w:val="both"/>
      </w:pPr>
      <w:r w:rsidRPr="00983743">
        <w:t>Megvalósult rendezvények száma</w:t>
      </w:r>
      <w:r w:rsidR="00983743" w:rsidRPr="00983743">
        <w:t>: 12</w:t>
      </w:r>
    </w:p>
    <w:p w14:paraId="4C00319D" w14:textId="77777777" w:rsidR="00C7632F" w:rsidRPr="009230FE" w:rsidRDefault="00C7632F" w:rsidP="009230FE">
      <w:pPr>
        <w:jc w:val="both"/>
      </w:pPr>
    </w:p>
    <w:p w14:paraId="4CD2EC20" w14:textId="77777777" w:rsidR="00776237" w:rsidRPr="003C37E0" w:rsidRDefault="00D074B5" w:rsidP="003C37E0">
      <w:pPr>
        <w:pStyle w:val="Cmsor2"/>
        <w:numPr>
          <w:ilvl w:val="1"/>
          <w:numId w:val="3"/>
        </w:numPr>
        <w:spacing w:after="240"/>
        <w:jc w:val="both"/>
        <w:rPr>
          <w:rFonts w:asciiTheme="minorHAnsi" w:hAnsiTheme="minorHAnsi" w:cstheme="minorHAnsi"/>
          <w:sz w:val="24"/>
        </w:rPr>
      </w:pPr>
      <w:bookmarkStart w:id="19" w:name="_Toc146616548"/>
      <w:r w:rsidRPr="003C37E0">
        <w:rPr>
          <w:rFonts w:asciiTheme="minorHAnsi" w:hAnsiTheme="minorHAnsi" w:cstheme="minorHAnsi"/>
          <w:sz w:val="24"/>
        </w:rPr>
        <w:t>E</w:t>
      </w:r>
      <w:r w:rsidR="007803C3" w:rsidRPr="003C37E0">
        <w:rPr>
          <w:rFonts w:asciiTheme="minorHAnsi" w:hAnsiTheme="minorHAnsi" w:cstheme="minorHAnsi"/>
          <w:sz w:val="24"/>
        </w:rPr>
        <w:t>gyüttműködések</w:t>
      </w:r>
      <w:bookmarkEnd w:id="19"/>
    </w:p>
    <w:p w14:paraId="2D166151" w14:textId="77777777" w:rsidR="00E251DF" w:rsidRPr="003C37E0" w:rsidRDefault="00E251DF" w:rsidP="003C37E0">
      <w:pPr>
        <w:pStyle w:val="Listaszerbekezds"/>
        <w:numPr>
          <w:ilvl w:val="0"/>
          <w:numId w:val="10"/>
        </w:numPr>
        <w:spacing w:after="0"/>
        <w:jc w:val="both"/>
        <w:rPr>
          <w:rFonts w:cstheme="minorHAnsi"/>
        </w:rPr>
      </w:pPr>
      <w:r w:rsidRPr="003C37E0">
        <w:rPr>
          <w:rFonts w:cstheme="minorHAnsi"/>
        </w:rPr>
        <w:t>Térségek közötti és nemzetközi együttműködések</w:t>
      </w:r>
      <w:r w:rsidR="005A1199" w:rsidRPr="003C37E0">
        <w:rPr>
          <w:rFonts w:cstheme="minorHAnsi"/>
        </w:rPr>
        <w:t xml:space="preserve"> megvalósítása</w:t>
      </w:r>
    </w:p>
    <w:p w14:paraId="4E3F90C8" w14:textId="77777777" w:rsidR="00675161" w:rsidRPr="003C37E0" w:rsidRDefault="00675161" w:rsidP="003C37E0">
      <w:pPr>
        <w:pStyle w:val="Listaszerbekezds"/>
        <w:spacing w:after="0"/>
        <w:jc w:val="both"/>
        <w:rPr>
          <w:rFonts w:cstheme="minorHAnsi"/>
        </w:rPr>
      </w:pPr>
    </w:p>
    <w:p w14:paraId="77A23AD8" w14:textId="69DCD1D9" w:rsidR="00675161" w:rsidRPr="003C37E0" w:rsidRDefault="00675161" w:rsidP="003C37E0">
      <w:pPr>
        <w:pStyle w:val="Listaszerbekezds"/>
        <w:spacing w:after="0"/>
        <w:jc w:val="both"/>
        <w:rPr>
          <w:rFonts w:cstheme="minorHAnsi"/>
        </w:rPr>
      </w:pPr>
      <w:r w:rsidRPr="003C37E0">
        <w:rPr>
          <w:rFonts w:cstheme="minorHAnsi"/>
        </w:rPr>
        <w:t>Jelen tervezési időszakban nem releváns.</w:t>
      </w:r>
    </w:p>
    <w:p w14:paraId="2EBED421" w14:textId="77777777" w:rsidR="00675161" w:rsidRPr="003C37E0" w:rsidRDefault="00675161" w:rsidP="003C37E0">
      <w:pPr>
        <w:pStyle w:val="Listaszerbekezds"/>
        <w:spacing w:after="0"/>
        <w:jc w:val="both"/>
        <w:rPr>
          <w:rFonts w:cstheme="minorHAnsi"/>
        </w:rPr>
      </w:pPr>
    </w:p>
    <w:p w14:paraId="4EA0341F" w14:textId="5FD7D338" w:rsidR="00E251DF" w:rsidRPr="003C37E0" w:rsidRDefault="00E251DF" w:rsidP="003C37E0">
      <w:pPr>
        <w:pStyle w:val="Listaszerbekezds"/>
        <w:numPr>
          <w:ilvl w:val="0"/>
          <w:numId w:val="10"/>
        </w:numPr>
        <w:spacing w:after="0"/>
        <w:jc w:val="both"/>
        <w:rPr>
          <w:rFonts w:cstheme="minorHAnsi"/>
        </w:rPr>
      </w:pPr>
      <w:r w:rsidRPr="003C37E0">
        <w:rPr>
          <w:rFonts w:cstheme="minorHAnsi"/>
        </w:rPr>
        <w:t>Egyéb együttműködések</w:t>
      </w:r>
      <w:r w:rsidR="005A1199" w:rsidRPr="003C37E0">
        <w:rPr>
          <w:rFonts w:cstheme="minorHAnsi"/>
        </w:rPr>
        <w:t xml:space="preserve"> megvalósítása</w:t>
      </w:r>
      <w:r w:rsidR="00075411" w:rsidRPr="003C37E0">
        <w:rPr>
          <w:rFonts w:cstheme="minorHAnsi"/>
        </w:rPr>
        <w:t xml:space="preserve"> </w:t>
      </w:r>
    </w:p>
    <w:p w14:paraId="393854F5" w14:textId="77777777" w:rsidR="005A1199" w:rsidRPr="003C37E0" w:rsidRDefault="005A1199" w:rsidP="003C37E0">
      <w:pPr>
        <w:rPr>
          <w:rFonts w:cstheme="minorHAnsi"/>
        </w:rPr>
      </w:pPr>
    </w:p>
    <w:p w14:paraId="23457DE8" w14:textId="77777777" w:rsidR="00226456" w:rsidRPr="003C37E0" w:rsidRDefault="00226456" w:rsidP="003C37E0">
      <w:pPr>
        <w:pStyle w:val="Listaszerbekezds"/>
        <w:spacing w:after="0"/>
        <w:jc w:val="both"/>
        <w:rPr>
          <w:rFonts w:cstheme="minorHAnsi"/>
        </w:rPr>
      </w:pPr>
      <w:r w:rsidRPr="003C37E0">
        <w:rPr>
          <w:rFonts w:cstheme="minorHAnsi"/>
        </w:rPr>
        <w:t>Jelen tervezési időszakban nem releváns.</w:t>
      </w:r>
    </w:p>
    <w:p w14:paraId="41200E67" w14:textId="77777777" w:rsidR="005A1199" w:rsidRPr="003C37E0" w:rsidRDefault="005A1199" w:rsidP="003C37E0">
      <w:pPr>
        <w:ind w:left="708"/>
        <w:rPr>
          <w:rFonts w:cstheme="minorHAnsi"/>
        </w:rPr>
      </w:pPr>
    </w:p>
    <w:p w14:paraId="05D54ABB" w14:textId="77777777" w:rsidR="005A1199" w:rsidRPr="003C37E0" w:rsidRDefault="00776237" w:rsidP="003C37E0">
      <w:pPr>
        <w:pStyle w:val="Cmsor2"/>
        <w:numPr>
          <w:ilvl w:val="1"/>
          <w:numId w:val="4"/>
        </w:numPr>
        <w:spacing w:after="240"/>
        <w:ind w:left="426" w:hanging="426"/>
        <w:jc w:val="both"/>
        <w:rPr>
          <w:rFonts w:asciiTheme="minorHAnsi" w:hAnsiTheme="minorHAnsi" w:cstheme="minorHAnsi"/>
          <w:sz w:val="24"/>
        </w:rPr>
      </w:pPr>
      <w:bookmarkStart w:id="20" w:name="_Toc146616549"/>
      <w:r w:rsidRPr="003C37E0">
        <w:rPr>
          <w:rFonts w:asciiTheme="minorHAnsi" w:hAnsiTheme="minorHAnsi" w:cstheme="minorHAnsi"/>
          <w:sz w:val="24"/>
        </w:rPr>
        <w:t>Kommunikációs terv</w:t>
      </w:r>
      <w:bookmarkEnd w:id="20"/>
      <w:r w:rsidRPr="003C37E0">
        <w:rPr>
          <w:rFonts w:asciiTheme="minorHAnsi" w:hAnsiTheme="minorHAnsi" w:cstheme="minorHAnsi"/>
          <w:sz w:val="24"/>
        </w:rPr>
        <w:tab/>
      </w:r>
    </w:p>
    <w:p w14:paraId="65DB6753" w14:textId="0AEA08A9" w:rsidR="009B255D" w:rsidRPr="003C37E0" w:rsidRDefault="009B255D" w:rsidP="003C37E0">
      <w:pPr>
        <w:spacing w:before="120"/>
        <w:jc w:val="both"/>
      </w:pPr>
      <w:r w:rsidRPr="003C37E0">
        <w:t xml:space="preserve">A kommunikációs tevékenység célcsoportja a teljes térség 3 szektorának minden </w:t>
      </w:r>
      <w:r w:rsidR="00F871DF" w:rsidRPr="003C37E0">
        <w:t>képviselője,</w:t>
      </w:r>
      <w:r w:rsidRPr="003C37E0">
        <w:t xml:space="preserve"> aki érintett a HACS tevékenységével kapcsolatban, azaz:</w:t>
      </w:r>
    </w:p>
    <w:p w14:paraId="2D17CCE5" w14:textId="77777777" w:rsidR="009B255D" w:rsidRPr="003C37E0" w:rsidRDefault="009B255D" w:rsidP="003C37E0">
      <w:pPr>
        <w:numPr>
          <w:ilvl w:val="0"/>
          <w:numId w:val="19"/>
        </w:numPr>
        <w:spacing w:before="120" w:after="200" w:line="276" w:lineRule="auto"/>
        <w:jc w:val="both"/>
      </w:pPr>
      <w:r w:rsidRPr="003C37E0">
        <w:t>helyi lakosság</w:t>
      </w:r>
    </w:p>
    <w:p w14:paraId="051C3CB2" w14:textId="77777777" w:rsidR="009B255D" w:rsidRPr="003C37E0" w:rsidRDefault="009B255D" w:rsidP="003C37E0">
      <w:pPr>
        <w:numPr>
          <w:ilvl w:val="0"/>
          <w:numId w:val="19"/>
        </w:numPr>
        <w:spacing w:before="120" w:after="200" w:line="276" w:lineRule="auto"/>
        <w:jc w:val="both"/>
      </w:pPr>
      <w:r w:rsidRPr="003C37E0">
        <w:t>vállalkozások</w:t>
      </w:r>
    </w:p>
    <w:p w14:paraId="2751216D" w14:textId="77777777" w:rsidR="009B255D" w:rsidRPr="003C37E0" w:rsidRDefault="009B255D" w:rsidP="003C37E0">
      <w:pPr>
        <w:numPr>
          <w:ilvl w:val="0"/>
          <w:numId w:val="19"/>
        </w:numPr>
        <w:spacing w:before="120" w:after="200" w:line="276" w:lineRule="auto"/>
        <w:jc w:val="both"/>
      </w:pPr>
      <w:r w:rsidRPr="003C37E0">
        <w:lastRenderedPageBreak/>
        <w:t>döntéshozók, településvezetők</w:t>
      </w:r>
    </w:p>
    <w:p w14:paraId="6E7C253E" w14:textId="77777777" w:rsidR="009B255D" w:rsidRPr="003C37E0" w:rsidRDefault="009B255D" w:rsidP="003C37E0">
      <w:pPr>
        <w:spacing w:before="120"/>
        <w:jc w:val="both"/>
      </w:pPr>
      <w:r w:rsidRPr="003C37E0">
        <w:t>A HACS fő kommunikációs csatornái: saját web-oldala (</w:t>
      </w:r>
      <w:hyperlink r:id="rId16" w:history="1">
        <w:r w:rsidRPr="003C37E0">
          <w:rPr>
            <w:rStyle w:val="Hiperhivatkozs"/>
          </w:rPr>
          <w:t>www.sdse.hu</w:t>
        </w:r>
      </w:hyperlink>
      <w:r w:rsidRPr="003C37E0">
        <w:t>), a közösségi csatornán működtetett információs oldala (</w:t>
      </w:r>
      <w:hyperlink r:id="rId17" w:history="1">
        <w:r w:rsidRPr="003C37E0">
          <w:rPr>
            <w:rStyle w:val="Hiperhivatkozs"/>
          </w:rPr>
          <w:t>https://www.facebook.com/S%C3%A1rk%C3%B6z-Dunav%C3%B6lgye-Si%C3%B3mente-Egyes%C3%BClet-192606280790224</w:t>
        </w:r>
      </w:hyperlink>
      <w:r w:rsidRPr="003C37E0">
        <w:t xml:space="preserve">), az email-rendszerű tájékoztatás és kapcsolattartás, valamint telefonos elérhetőség. </w:t>
      </w:r>
    </w:p>
    <w:p w14:paraId="2BADA2C7" w14:textId="77777777" w:rsidR="009B255D" w:rsidRDefault="009B255D" w:rsidP="003C37E0">
      <w:pPr>
        <w:spacing w:before="120"/>
        <w:jc w:val="both"/>
      </w:pPr>
      <w:r w:rsidRPr="003C37E0">
        <w:t xml:space="preserve">Ezeken a fórumokon kerülnek meghirdetésre a különböző események, </w:t>
      </w:r>
      <w:proofErr w:type="spellStart"/>
      <w:r w:rsidRPr="003C37E0">
        <w:t>workshopok</w:t>
      </w:r>
      <w:proofErr w:type="spellEnd"/>
      <w:r w:rsidRPr="003C37E0">
        <w:t>, tájékoztató fórumok, ülések.</w:t>
      </w:r>
    </w:p>
    <w:p w14:paraId="4F5AFA42" w14:textId="3D94521E" w:rsidR="001E4690" w:rsidRDefault="001E4690" w:rsidP="003C37E0">
      <w:pPr>
        <w:spacing w:before="120"/>
        <w:jc w:val="both"/>
      </w:pPr>
      <w:r>
        <w:t>A honlapon továbbá hozzáférhető minden nyilvános dokumentum (pályázati felhív</w:t>
      </w:r>
      <w:r w:rsidR="00432D25">
        <w:t>á</w:t>
      </w:r>
      <w:r>
        <w:t>sok, HFS, megvalósított projektek beszámolói, bírósági határozatok, jegyzőkönyvek</w:t>
      </w:r>
      <w:r w:rsidR="00432D25">
        <w:t>, közgyűlési meghívók, stb.</w:t>
      </w:r>
      <w:r>
        <w:t>) a HACS működéséről, és az irodá</w:t>
      </w:r>
      <w:r w:rsidR="00432D25">
        <w:t>ban is rendelkezésre állnak e</w:t>
      </w:r>
      <w:r>
        <w:t xml:space="preserve"> dokumentumok nyomtatott formában. </w:t>
      </w:r>
    </w:p>
    <w:p w14:paraId="2346E2B1" w14:textId="7134F1DA" w:rsidR="00432D25" w:rsidRDefault="00432D25" w:rsidP="00432D25">
      <w:pPr>
        <w:spacing w:before="120"/>
        <w:jc w:val="both"/>
      </w:pPr>
      <w:r>
        <w:t xml:space="preserve">A kommunikáció elsődleges felelőse a munkaszervezet vezető, a kommunikáció költsége a normál működési költségek között szerepel, erre az egyesület külön nem számol keretet. A tevékenység a munkabér keretében, a webes-, email-es és közösségi oldalon történő </w:t>
      </w:r>
      <w:proofErr w:type="spellStart"/>
      <w:r>
        <w:t>információmegosztás</w:t>
      </w:r>
      <w:proofErr w:type="spellEnd"/>
      <w:r>
        <w:t xml:space="preserve"> az internetes elérhetőség miatt adott. A sajtómegjelenést az egyesület nem preferálja, bizonyos esetekben előfordul, de tapasztalat szerint nem hozza a várt eredményt.  </w:t>
      </w:r>
    </w:p>
    <w:p w14:paraId="3A9DE61B" w14:textId="1633D915" w:rsidR="00432D25" w:rsidRDefault="00432D25" w:rsidP="00432D25">
      <w:pPr>
        <w:spacing w:before="120"/>
        <w:jc w:val="both"/>
      </w:pPr>
      <w:r>
        <w:t xml:space="preserve">A megtartott tájékoztató fórumok meghirdetése is a fent leírtak alapján zajlott, a meglévő e-mail címlistát felhasználva, a honlapunkon és a közösségi oldalunkon meghirdetve. </w:t>
      </w:r>
    </w:p>
    <w:p w14:paraId="76761780" w14:textId="0757F3D3" w:rsidR="001D61AA" w:rsidRDefault="001D61AA" w:rsidP="00432D25">
      <w:pPr>
        <w:spacing w:before="120"/>
        <w:jc w:val="both"/>
      </w:pPr>
      <w:r>
        <w:t xml:space="preserve">A HFS végső elfogadása után közzétesszük azt honlapunkon, és erről tájékoztató e-mailt küldünk tagjainknak. </w:t>
      </w:r>
    </w:p>
    <w:p w14:paraId="1805FB19" w14:textId="747D5CA5" w:rsidR="00A73DF5" w:rsidRDefault="00A73DF5" w:rsidP="00432D25">
      <w:pPr>
        <w:spacing w:before="120"/>
        <w:jc w:val="both"/>
      </w:pPr>
      <w:r>
        <w:t xml:space="preserve">A pályázatok tényleges megjelenése előtt szintén tájékoztató fórumokat tervezünk tartani legalább három helyszínen a térségben. Mindig az ügyfelek számára legelőnyösebb helyszíneket preferáljuk, nagyjából harmadolva a térséget. Ezek esetében is a meglévő három csatornánkkal (levelezési címlista, honlap, </w:t>
      </w:r>
      <w:proofErr w:type="spellStart"/>
      <w:r>
        <w:t>Facebbok</w:t>
      </w:r>
      <w:proofErr w:type="spellEnd"/>
      <w:r>
        <w:t xml:space="preserve"> oldal) tervezünk. A beadási időszak alatt is természetesen végig az ügyfelek rendelkezésére állunk személyesen az irodánkban, de a telefonos és az e-mail-es elérhetőségünk is nyilvános.   </w:t>
      </w:r>
    </w:p>
    <w:p w14:paraId="06C0FFD6" w14:textId="484B6162" w:rsidR="00BA2D9C" w:rsidRPr="003C37E0" w:rsidRDefault="00BA2D9C" w:rsidP="00BA2D9C">
      <w:pPr>
        <w:spacing w:before="120"/>
        <w:jc w:val="both"/>
      </w:pPr>
      <w:r w:rsidRPr="003C37E0">
        <w:t xml:space="preserve">Az egyesület irodája minden munkanapon nyitva tartással várja az ügyfeleket Szekszárdon a Mátyás Király utca 8. szám alatt a HACS tevékenységétől független egyéb fejlesztési elképzelésekkel is. Az egyesület mobiltelefonos elérhetőségei: 20/325-4848, 20/325-1303. </w:t>
      </w:r>
      <w:r w:rsidR="00CC151C">
        <w:t xml:space="preserve">E-mailes elérhetőségeink: </w:t>
      </w:r>
      <w:hyperlink r:id="rId18" w:history="1">
        <w:r w:rsidR="00CC151C" w:rsidRPr="00214A57">
          <w:rPr>
            <w:rStyle w:val="Hiperhivatkozs"/>
          </w:rPr>
          <w:t>aniko@sdse.hu</w:t>
        </w:r>
      </w:hyperlink>
      <w:r w:rsidR="00CC151C">
        <w:t xml:space="preserve">, </w:t>
      </w:r>
      <w:hyperlink r:id="rId19" w:history="1">
        <w:r w:rsidR="00CC151C" w:rsidRPr="00214A57">
          <w:rPr>
            <w:rStyle w:val="Hiperhivatkozs"/>
          </w:rPr>
          <w:t>zsofi@sdse.hu</w:t>
        </w:r>
      </w:hyperlink>
      <w:r w:rsidR="00CC151C">
        <w:t xml:space="preserve">, </w:t>
      </w:r>
      <w:hyperlink r:id="rId20" w:history="1">
        <w:r w:rsidR="00CC151C" w:rsidRPr="00214A57">
          <w:rPr>
            <w:rStyle w:val="Hiperhivatkozs"/>
          </w:rPr>
          <w:t>david@sdse.hu</w:t>
        </w:r>
      </w:hyperlink>
      <w:r w:rsidR="00CC151C">
        <w:t xml:space="preserve">, </w:t>
      </w:r>
      <w:proofErr w:type="spellStart"/>
      <w:r w:rsidR="00CC151C">
        <w:t>sdse</w:t>
      </w:r>
      <w:proofErr w:type="spellEnd"/>
      <w:r w:rsidR="00CC151C">
        <w:t>@sdse.hu</w:t>
      </w:r>
      <w:r w:rsidR="00763DD6">
        <w:t>.</w:t>
      </w:r>
    </w:p>
    <w:p w14:paraId="21DD10D1" w14:textId="1ADE3878" w:rsidR="00A73DF5" w:rsidRDefault="00A73DF5" w:rsidP="00432D25">
      <w:pPr>
        <w:spacing w:before="120"/>
        <w:jc w:val="both"/>
      </w:pPr>
      <w:r>
        <w:t xml:space="preserve">Az általunk használt kommunikációs csatornák jelenleg ingyenesek, illetve be vannak építve a működési költségeinkbe (irodabérleti díj – internethasználat, mobilinternetes előfizetés). </w:t>
      </w:r>
      <w:r w:rsidR="00BA2D9C">
        <w:t>Az eszközállományunk amortizációja előre nem tervezhető költség, de számolnunk kell vele. Előrejelzéseink alapján 2024-től kezdve átlagosan évi 150 000 Ft a kommunikációs tevékenységünk köl</w:t>
      </w:r>
      <w:r w:rsidR="00320B40">
        <w:t>tsége, ez már tar</w:t>
      </w:r>
      <w:r w:rsidR="00552132">
        <w:t>talmaz minden szükséges eszközt és</w:t>
      </w:r>
      <w:r w:rsidR="00320B40">
        <w:t xml:space="preserve"> előfizetést. </w:t>
      </w:r>
    </w:p>
    <w:p w14:paraId="7CEAE9C8" w14:textId="77777777" w:rsidR="00432D25" w:rsidRPr="003C37E0" w:rsidRDefault="00432D25" w:rsidP="003C37E0">
      <w:pPr>
        <w:spacing w:before="120"/>
        <w:jc w:val="both"/>
      </w:pPr>
    </w:p>
    <w:p w14:paraId="003B7768" w14:textId="77777777" w:rsidR="004037E0" w:rsidRPr="003C37E0" w:rsidRDefault="004037E0" w:rsidP="003C37E0"/>
    <w:p w14:paraId="56875832" w14:textId="7BB83FC7" w:rsidR="00261190" w:rsidRDefault="00D074B5" w:rsidP="003C37E0">
      <w:pPr>
        <w:pStyle w:val="Cmsor2"/>
        <w:numPr>
          <w:ilvl w:val="1"/>
          <w:numId w:val="4"/>
        </w:numPr>
        <w:spacing w:after="240"/>
        <w:ind w:left="426" w:hanging="426"/>
        <w:jc w:val="both"/>
        <w:rPr>
          <w:rFonts w:asciiTheme="minorHAnsi" w:hAnsiTheme="minorHAnsi" w:cstheme="minorHAnsi"/>
          <w:sz w:val="24"/>
        </w:rPr>
      </w:pPr>
      <w:bookmarkStart w:id="21" w:name="_Toc146616550"/>
      <w:r w:rsidRPr="003C37E0">
        <w:rPr>
          <w:rFonts w:asciiTheme="minorHAnsi" w:hAnsiTheme="minorHAnsi" w:cstheme="minorHAnsi"/>
          <w:sz w:val="24"/>
        </w:rPr>
        <w:t>Egyéb, a HACS által megvalósított projektek</w:t>
      </w:r>
      <w:bookmarkEnd w:id="21"/>
    </w:p>
    <w:p w14:paraId="6071203D" w14:textId="511B50FC" w:rsidR="00F713E1" w:rsidRDefault="00C71CE9" w:rsidP="003C6307">
      <w:pPr>
        <w:pStyle w:val="Listaszerbekezds"/>
        <w:numPr>
          <w:ilvl w:val="0"/>
          <w:numId w:val="35"/>
        </w:numPr>
        <w:jc w:val="both"/>
      </w:pPr>
      <w:r>
        <w:t xml:space="preserve">Munkaszervezetünk segítséget szeretne nyújtani a működési területén működő civil szervezetek, egyesületek részére a következő ciklusban. Terveink között szerepel </w:t>
      </w:r>
      <w:r w:rsidR="009C0A68">
        <w:t>i</w:t>
      </w:r>
      <w:r w:rsidR="009C0A68" w:rsidRPr="00DE4B55">
        <w:t>r</w:t>
      </w:r>
      <w:r w:rsidR="009C0A68">
        <w:t>odatechnikai gépek beszerzése, melyek segítségével a fenti célcsoport számára ingyenes segítséget nyújtanánk a következőkben:</w:t>
      </w:r>
    </w:p>
    <w:p w14:paraId="4B6AE392" w14:textId="1CABEDBF" w:rsidR="00625395" w:rsidRDefault="00625395" w:rsidP="009C0A68">
      <w:pPr>
        <w:pStyle w:val="Listaszerbekezds"/>
        <w:numPr>
          <w:ilvl w:val="0"/>
          <w:numId w:val="19"/>
        </w:numPr>
        <w:jc w:val="both"/>
      </w:pPr>
      <w:r>
        <w:t>hivatalos levelek elkészítése, nyomtatása</w:t>
      </w:r>
    </w:p>
    <w:p w14:paraId="5EA936E6" w14:textId="63DEFA94" w:rsidR="00625395" w:rsidRDefault="00625395" w:rsidP="009C0A68">
      <w:pPr>
        <w:pStyle w:val="Listaszerbekezds"/>
        <w:numPr>
          <w:ilvl w:val="0"/>
          <w:numId w:val="19"/>
        </w:numPr>
        <w:jc w:val="both"/>
      </w:pPr>
      <w:r>
        <w:t>formanyomtatványok elkészítése, nyomtatása</w:t>
      </w:r>
    </w:p>
    <w:p w14:paraId="7EEFF14C" w14:textId="57411EDC" w:rsidR="00651555" w:rsidRDefault="00651555" w:rsidP="00651555">
      <w:pPr>
        <w:pStyle w:val="Listaszerbekezds"/>
        <w:numPr>
          <w:ilvl w:val="0"/>
          <w:numId w:val="19"/>
        </w:numPr>
        <w:jc w:val="both"/>
      </w:pPr>
      <w:r>
        <w:t>egyéb dokumentumok elkészítése, nyomtatása</w:t>
      </w:r>
    </w:p>
    <w:p w14:paraId="0ACC8A36" w14:textId="7C3FEC1C" w:rsidR="00625395" w:rsidRDefault="00625395" w:rsidP="009C0A68">
      <w:pPr>
        <w:pStyle w:val="Listaszerbekezds"/>
        <w:numPr>
          <w:ilvl w:val="0"/>
          <w:numId w:val="19"/>
        </w:numPr>
        <w:jc w:val="both"/>
      </w:pPr>
      <w:r>
        <w:t>projekt táblák tervezése, minta nyomtatása</w:t>
      </w:r>
    </w:p>
    <w:p w14:paraId="65E986F7" w14:textId="17CFEEBE" w:rsidR="009C0A68" w:rsidRDefault="009C0A68" w:rsidP="009C0A68">
      <w:pPr>
        <w:pStyle w:val="Listaszerbekezds"/>
        <w:numPr>
          <w:ilvl w:val="0"/>
          <w:numId w:val="19"/>
        </w:numPr>
        <w:jc w:val="both"/>
      </w:pPr>
      <w:r>
        <w:t>laminálás</w:t>
      </w:r>
    </w:p>
    <w:p w14:paraId="4DA0404F" w14:textId="5F0A5DD9" w:rsidR="009C0A68" w:rsidRDefault="009C0A68" w:rsidP="009C0A68">
      <w:pPr>
        <w:pStyle w:val="Listaszerbekezds"/>
        <w:numPr>
          <w:ilvl w:val="0"/>
          <w:numId w:val="19"/>
        </w:numPr>
        <w:jc w:val="both"/>
      </w:pPr>
      <w:proofErr w:type="spellStart"/>
      <w:r>
        <w:t>scannelés</w:t>
      </w:r>
      <w:proofErr w:type="spellEnd"/>
    </w:p>
    <w:p w14:paraId="1F06B2E9" w14:textId="2BBF396E" w:rsidR="009C0A68" w:rsidRDefault="009C0A68" w:rsidP="009C0A68">
      <w:pPr>
        <w:pStyle w:val="Listaszerbekezds"/>
        <w:numPr>
          <w:ilvl w:val="0"/>
          <w:numId w:val="19"/>
        </w:numPr>
        <w:jc w:val="both"/>
      </w:pPr>
      <w:r>
        <w:t>spirálozás, iratfűzés</w:t>
      </w:r>
    </w:p>
    <w:p w14:paraId="4346E6B0" w14:textId="7442B28A" w:rsidR="002251EA" w:rsidRDefault="002251EA" w:rsidP="009C0A68">
      <w:pPr>
        <w:pStyle w:val="Listaszerbekezds"/>
        <w:numPr>
          <w:ilvl w:val="0"/>
          <w:numId w:val="19"/>
        </w:numPr>
        <w:jc w:val="both"/>
      </w:pPr>
      <w:r>
        <w:lastRenderedPageBreak/>
        <w:t>nagyobb méretű dokumentumok (hirdetések, plakátok) elkészítése, nyomtatása</w:t>
      </w:r>
    </w:p>
    <w:p w14:paraId="45ACBC71" w14:textId="2F3F5274" w:rsidR="00DE4B55" w:rsidRDefault="002251EA" w:rsidP="00424670">
      <w:pPr>
        <w:ind w:left="708"/>
        <w:jc w:val="both"/>
      </w:pPr>
      <w:r>
        <w:t>Úgy véljük, sok egyesület nem rendelkezik sem kellő infrastruktúrával, sem humán munkaerővel ezek megvalósításához, így irodánkat heti egy napra nyitott irodává alakítanánk, és előzetes megbeszélés alapján a fenti folyamatokat díjmentesen elvégezzük, meghatározott példányszámig.</w:t>
      </w:r>
      <w:r w:rsidR="003A6EB0">
        <w:t xml:space="preserve"> Ezzel a HACS ismertségét is növeljük, </w:t>
      </w:r>
      <w:r w:rsidR="004F336C">
        <w:t xml:space="preserve">és egyben </w:t>
      </w:r>
      <w:r w:rsidR="003A6EB0">
        <w:t xml:space="preserve">megismerhetjük a térségi szervezeteket, </w:t>
      </w:r>
      <w:r w:rsidR="00076455">
        <w:t xml:space="preserve">a </w:t>
      </w:r>
      <w:r w:rsidR="00AD38A6">
        <w:t xml:space="preserve">potenciális pályázókat. </w:t>
      </w:r>
      <w:r w:rsidR="00A118BD">
        <w:t>A projekt pontos költségvetését egyelőre csak becsülni tudjuk, az aktuális irodaszer árakat figyelembe véve nagyságrendileg 3 000 000 Ft lenne a teljes összeg, ebből terveink szerint 2027. december 31.-ig fent tudjuk tartani a szolgáltatást.</w:t>
      </w:r>
    </w:p>
    <w:p w14:paraId="1E5575CB" w14:textId="1D7C12A5" w:rsidR="003E1BB1" w:rsidRDefault="003C6307" w:rsidP="001C0881">
      <w:pPr>
        <w:pStyle w:val="Listaszerbekezds"/>
        <w:numPr>
          <w:ilvl w:val="0"/>
          <w:numId w:val="35"/>
        </w:numPr>
        <w:jc w:val="both"/>
      </w:pPr>
      <w:r>
        <w:t xml:space="preserve">Másik tervezett projektünk egy kiadvány lenne, amely a HACS 24 településére egyaránt kiterjedne. Egy nagyjából 100 – 120 oldalas kiadványt terveznénk, melyben egyesével bemutatnánk </w:t>
      </w:r>
      <w:r w:rsidR="00F5300E">
        <w:t xml:space="preserve">röviden </w:t>
      </w:r>
      <w:r>
        <w:t xml:space="preserve">a településeinket, az ott esetlegesen megvalósult </w:t>
      </w:r>
      <w:proofErr w:type="spellStart"/>
      <w:r>
        <w:t>Leader</w:t>
      </w:r>
      <w:proofErr w:type="spellEnd"/>
      <w:r>
        <w:t xml:space="preserve"> projekteket, illetve egy helyi étel – nevezetesség elkészítését, receptjét, fényképekkel illusztrálva. Ezzel szintén a </w:t>
      </w:r>
      <w:proofErr w:type="spellStart"/>
      <w:r>
        <w:t>Leader</w:t>
      </w:r>
      <w:proofErr w:type="spellEnd"/>
      <w:r>
        <w:t xml:space="preserve"> program né</w:t>
      </w:r>
      <w:r w:rsidR="00A118BD">
        <w:t>p</w:t>
      </w:r>
      <w:r>
        <w:t xml:space="preserve">szerűségét, ismertségét növelnénk, </w:t>
      </w:r>
      <w:r w:rsidR="001434C2">
        <w:t xml:space="preserve">illetve </w:t>
      </w:r>
      <w:r w:rsidR="009E58C2">
        <w:t>a települések is lehetőséget kapnának egy helyi specialitás bemuta</w:t>
      </w:r>
      <w:bookmarkStart w:id="22" w:name="_GoBack"/>
      <w:bookmarkEnd w:id="22"/>
      <w:r w:rsidR="009E58C2">
        <w:t xml:space="preserve">tására, </w:t>
      </w:r>
      <w:r w:rsidR="00F5300E">
        <w:t xml:space="preserve">így </w:t>
      </w:r>
      <w:r w:rsidR="009E58C2">
        <w:t xml:space="preserve">ebből maga a település is profitálna. </w:t>
      </w:r>
    </w:p>
    <w:p w14:paraId="48C48E98" w14:textId="31D1A5E3" w:rsidR="004634E7" w:rsidRDefault="004634E7" w:rsidP="00424670">
      <w:pPr>
        <w:pStyle w:val="Listaszerbekezds"/>
        <w:jc w:val="both"/>
      </w:pPr>
      <w:r>
        <w:t xml:space="preserve">Az elkészült kiadványt környékbeli rendezvényeken, kézműves vásárokon mutatnánk be, illetve minden település is kapna </w:t>
      </w:r>
      <w:r w:rsidR="00424670">
        <w:t xml:space="preserve">példányokat belőle, hogy a saját, kisebb rendezvényein népszerűsítse a </w:t>
      </w:r>
      <w:proofErr w:type="spellStart"/>
      <w:r w:rsidR="00424670">
        <w:t>Leader</w:t>
      </w:r>
      <w:proofErr w:type="spellEnd"/>
      <w:r w:rsidR="00424670">
        <w:t xml:space="preserve"> programot.</w:t>
      </w:r>
    </w:p>
    <w:p w14:paraId="7441C58D" w14:textId="355278C7" w:rsidR="00424670" w:rsidRDefault="00424670" w:rsidP="00424670">
      <w:pPr>
        <w:pStyle w:val="Listaszerbekezds"/>
        <w:jc w:val="both"/>
      </w:pPr>
      <w:r>
        <w:t>Erre a projektre az előkészítéssel, szerkesztéssel, nyomdai munkákkal együtt nagyságrendileg 7 000 000 Ft-ot tervezünk, de pontos összeget csak az előkészítő munka során fogunk tudni benyújtani.</w:t>
      </w:r>
    </w:p>
    <w:p w14:paraId="0F27EFD2" w14:textId="77777777" w:rsidR="003E1BB1" w:rsidRPr="00F713E1" w:rsidRDefault="003E1BB1" w:rsidP="00F713E1"/>
    <w:p w14:paraId="1A56C908" w14:textId="48577034" w:rsidR="004C21F4" w:rsidRPr="003C37E0" w:rsidRDefault="002A62CA" w:rsidP="003C37E0">
      <w:pPr>
        <w:pStyle w:val="Cmsor1"/>
        <w:numPr>
          <w:ilvl w:val="0"/>
          <w:numId w:val="3"/>
        </w:numPr>
        <w:spacing w:after="240"/>
        <w:jc w:val="both"/>
        <w:rPr>
          <w:rFonts w:asciiTheme="minorHAnsi" w:hAnsiTheme="minorHAnsi" w:cstheme="minorHAnsi"/>
          <w:sz w:val="28"/>
        </w:rPr>
      </w:pPr>
      <w:r w:rsidRPr="003C37E0">
        <w:rPr>
          <w:rFonts w:asciiTheme="minorHAnsi" w:hAnsiTheme="minorHAnsi" w:cstheme="minorHAnsi"/>
          <w:sz w:val="28"/>
        </w:rPr>
        <w:t xml:space="preserve"> </w:t>
      </w:r>
      <w:r w:rsidR="00B11EAB" w:rsidRPr="003C37E0">
        <w:rPr>
          <w:rFonts w:asciiTheme="minorHAnsi" w:hAnsiTheme="minorHAnsi" w:cstheme="minorHAnsi"/>
          <w:sz w:val="28"/>
        </w:rPr>
        <w:t xml:space="preserve"> </w:t>
      </w:r>
      <w:bookmarkStart w:id="23" w:name="_Toc146616551"/>
      <w:r w:rsidR="00B11EAB" w:rsidRPr="003C37E0">
        <w:rPr>
          <w:rFonts w:asciiTheme="minorHAnsi" w:hAnsiTheme="minorHAnsi" w:cstheme="minorHAnsi"/>
          <w:sz w:val="28"/>
        </w:rPr>
        <w:t>Monitoring</w:t>
      </w:r>
      <w:r w:rsidR="008B3B8A" w:rsidRPr="003C37E0">
        <w:rPr>
          <w:rFonts w:asciiTheme="minorHAnsi" w:hAnsiTheme="minorHAnsi" w:cstheme="minorHAnsi"/>
          <w:sz w:val="28"/>
        </w:rPr>
        <w:t xml:space="preserve"> és Indikátorok</w:t>
      </w:r>
      <w:bookmarkEnd w:id="23"/>
      <w:r w:rsidR="008B3B8A" w:rsidRPr="003C37E0">
        <w:rPr>
          <w:rFonts w:asciiTheme="minorHAnsi" w:hAnsiTheme="minorHAnsi" w:cstheme="minorHAnsi"/>
          <w:sz w:val="28"/>
        </w:rPr>
        <w:t xml:space="preserve"> </w:t>
      </w:r>
    </w:p>
    <w:p w14:paraId="61F72AD9" w14:textId="717FC11D" w:rsidR="00BF03F1" w:rsidRPr="003C37E0" w:rsidRDefault="00BF03F1" w:rsidP="003C37E0">
      <w:pPr>
        <w:spacing w:before="100" w:beforeAutospacing="1" w:after="100" w:afterAutospacing="1" w:line="240" w:lineRule="auto"/>
        <w:jc w:val="both"/>
        <w:rPr>
          <w:rFonts w:ascii="Calibri" w:eastAsia="Times New Roman" w:hAnsi="Calibri" w:cs="Calibri"/>
          <w:color w:val="000000" w:themeColor="text1"/>
          <w:lang w:eastAsia="hu-HU"/>
        </w:rPr>
      </w:pPr>
      <w:r w:rsidRPr="003C37E0">
        <w:rPr>
          <w:rFonts w:ascii="Calibri" w:eastAsia="Times New Roman" w:hAnsi="Calibri" w:cs="Calibri"/>
          <w:color w:val="000000" w:themeColor="text1"/>
          <w:lang w:eastAsia="hu-HU"/>
        </w:rPr>
        <w:t xml:space="preserve">A monitoring </w:t>
      </w:r>
      <w:r w:rsidR="00B11EAB" w:rsidRPr="003C37E0">
        <w:rPr>
          <w:rFonts w:ascii="Calibri" w:eastAsia="Times New Roman" w:hAnsi="Calibri" w:cs="Calibri"/>
          <w:color w:val="000000" w:themeColor="text1"/>
          <w:lang w:eastAsia="hu-HU"/>
        </w:rPr>
        <w:t xml:space="preserve">folyamatok eredményeinek </w:t>
      </w:r>
      <w:r w:rsidRPr="003C37E0">
        <w:rPr>
          <w:rFonts w:ascii="Calibri" w:eastAsia="Times New Roman" w:hAnsi="Calibri" w:cs="Calibri"/>
          <w:color w:val="000000" w:themeColor="text1"/>
          <w:lang w:eastAsia="hu-HU"/>
        </w:rPr>
        <w:t>révén az Európai Bizottság értékes információkhoz jut, amelyek:</w:t>
      </w:r>
    </w:p>
    <w:p w14:paraId="6233A34B" w14:textId="77777777" w:rsidR="00BF03F1" w:rsidRPr="003C37E0" w:rsidRDefault="00BF03F1" w:rsidP="003C37E0">
      <w:pPr>
        <w:numPr>
          <w:ilvl w:val="0"/>
          <w:numId w:val="12"/>
        </w:numPr>
        <w:spacing w:after="100" w:afterAutospacing="1" w:line="240" w:lineRule="auto"/>
        <w:ind w:left="284" w:hanging="284"/>
        <w:jc w:val="both"/>
        <w:rPr>
          <w:rFonts w:ascii="Calibri" w:eastAsia="Times New Roman" w:hAnsi="Calibri" w:cs="Calibri"/>
          <w:color w:val="000000" w:themeColor="text1"/>
          <w:lang w:eastAsia="hu-HU"/>
        </w:rPr>
      </w:pPr>
      <w:r w:rsidRPr="003C37E0">
        <w:rPr>
          <w:rFonts w:ascii="Calibri" w:eastAsia="Times New Roman" w:hAnsi="Calibri" w:cs="Calibri"/>
          <w:color w:val="000000" w:themeColor="text1"/>
          <w:lang w:eastAsia="hu-HU"/>
        </w:rPr>
        <w:t>elemzési szempontból szilárdan megalapozzák a jövőbeni szakpolitikai tervezőmunkát;</w:t>
      </w:r>
    </w:p>
    <w:p w14:paraId="720C53A1" w14:textId="77777777" w:rsidR="00BF03F1" w:rsidRPr="003C37E0" w:rsidRDefault="00BF03F1" w:rsidP="003C37E0">
      <w:pPr>
        <w:numPr>
          <w:ilvl w:val="0"/>
          <w:numId w:val="12"/>
        </w:numPr>
        <w:spacing w:before="100" w:beforeAutospacing="1" w:after="100" w:afterAutospacing="1" w:line="240" w:lineRule="auto"/>
        <w:ind w:left="284" w:hanging="284"/>
        <w:jc w:val="both"/>
        <w:rPr>
          <w:rFonts w:ascii="Calibri" w:eastAsia="Times New Roman" w:hAnsi="Calibri" w:cs="Calibri"/>
          <w:color w:val="000000" w:themeColor="text1"/>
          <w:lang w:eastAsia="hu-HU"/>
        </w:rPr>
      </w:pPr>
      <w:r w:rsidRPr="003C37E0">
        <w:rPr>
          <w:rFonts w:ascii="Calibri" w:eastAsia="Times New Roman" w:hAnsi="Calibri" w:cs="Calibri"/>
          <w:color w:val="000000" w:themeColor="text1"/>
          <w:lang w:eastAsia="hu-HU"/>
        </w:rPr>
        <w:t>segítséget nyújtanak a szakpolitikai célkitűzések és a programok célkitűzéseinek kidolgozásához, a későbbiekben pedig eszközül szolgálnak a kitűzött célok hosszú távú megvalósulásának mérése során.</w:t>
      </w:r>
    </w:p>
    <w:p w14:paraId="5DF12A18" w14:textId="2B39DED2" w:rsidR="00BF03F1" w:rsidRPr="003C37E0" w:rsidRDefault="00BF03F1" w:rsidP="003C37E0">
      <w:pPr>
        <w:spacing w:before="100" w:beforeAutospacing="1" w:after="100" w:afterAutospacing="1" w:line="240" w:lineRule="auto"/>
        <w:jc w:val="both"/>
        <w:rPr>
          <w:rFonts w:ascii="Calibri" w:eastAsia="Times New Roman" w:hAnsi="Calibri" w:cs="Calibri"/>
          <w:color w:val="000000" w:themeColor="text1"/>
          <w:lang w:eastAsia="hu-HU"/>
        </w:rPr>
      </w:pPr>
      <w:r w:rsidRPr="003C37E0">
        <w:rPr>
          <w:rFonts w:ascii="Calibri" w:eastAsia="Times New Roman" w:hAnsi="Calibri" w:cs="Calibri"/>
          <w:color w:val="000000" w:themeColor="text1"/>
          <w:lang w:eastAsia="hu-HU"/>
        </w:rPr>
        <w:t xml:space="preserve">A monitoring megfelelő végrehajtásának feltétele, hogy a szakpolitikai célkitűzések és a tervezett intézkedések összhangban legyenek egymással. A kiegyensúlyozott területfejlesztés, során hangsúlyos szerepet kap a foglalkoztatás és növekedés előmozdítása, illetve </w:t>
      </w:r>
      <w:r w:rsidR="00BE21D8" w:rsidRPr="003C37E0">
        <w:rPr>
          <w:rFonts w:ascii="Calibri" w:eastAsia="Times New Roman" w:hAnsi="Calibri" w:cs="Calibri"/>
          <w:color w:val="000000" w:themeColor="text1"/>
          <w:lang w:eastAsia="hu-HU"/>
        </w:rPr>
        <w:t>a</w:t>
      </w:r>
      <w:r w:rsidRPr="003C37E0">
        <w:rPr>
          <w:rFonts w:ascii="Calibri" w:eastAsia="Times New Roman" w:hAnsi="Calibri" w:cs="Calibri"/>
          <w:color w:val="000000" w:themeColor="text1"/>
          <w:lang w:eastAsia="hu-HU"/>
        </w:rPr>
        <w:t xml:space="preserve"> szegénység visszaszorítása a vidéki térségekben.</w:t>
      </w:r>
    </w:p>
    <w:p w14:paraId="175E2E7E" w14:textId="0A6BF5F5" w:rsidR="008B3B8A" w:rsidRPr="003C37E0" w:rsidRDefault="008B3B8A" w:rsidP="003C37E0">
      <w:pPr>
        <w:pStyle w:val="NormlWeb"/>
        <w:jc w:val="both"/>
        <w:rPr>
          <w:rFonts w:ascii="Calibri" w:hAnsi="Calibri" w:cs="Calibri"/>
          <w:color w:val="000000" w:themeColor="text1"/>
          <w:sz w:val="22"/>
          <w:szCs w:val="22"/>
        </w:rPr>
      </w:pPr>
      <w:r w:rsidRPr="003C37E0">
        <w:rPr>
          <w:rFonts w:ascii="Calibri" w:hAnsi="Calibri" w:cs="Calibri"/>
          <w:color w:val="000000" w:themeColor="text1"/>
          <w:sz w:val="22"/>
          <w:szCs w:val="22"/>
        </w:rPr>
        <w:t xml:space="preserve">A közös kereten belül végzett értékelés a szakpolitikai intervenciós intézkedések hatását hivatott felmérni. Az értékelés tényekkel szolgál a döntéshozatali munkához, és </w:t>
      </w:r>
      <w:proofErr w:type="gramStart"/>
      <w:r w:rsidRPr="003C37E0">
        <w:rPr>
          <w:rFonts w:ascii="Calibri" w:hAnsi="Calibri" w:cs="Calibri"/>
          <w:color w:val="000000" w:themeColor="text1"/>
          <w:sz w:val="22"/>
          <w:szCs w:val="22"/>
        </w:rPr>
        <w:t>javítja</w:t>
      </w:r>
      <w:proofErr w:type="gramEnd"/>
      <w:r w:rsidRPr="003C37E0">
        <w:rPr>
          <w:rFonts w:ascii="Calibri" w:hAnsi="Calibri" w:cs="Calibri"/>
          <w:color w:val="000000" w:themeColor="text1"/>
          <w:sz w:val="22"/>
          <w:szCs w:val="22"/>
        </w:rPr>
        <w:t xml:space="preserve"> a KAP keretében végrehajtott intervenciós intézkedések hatékonyságát, hasznosságát és eredményességét. Ezen túlmenően az átláthatóságot és az elszámoltathatóságot is növeli, és előmozdítja a kapcsolódó tanulási folyamatokat.</w:t>
      </w:r>
    </w:p>
    <w:p w14:paraId="132A4CC0" w14:textId="77777777" w:rsidR="008B3B8A" w:rsidRPr="003C37E0" w:rsidRDefault="008B3B8A" w:rsidP="003C37E0">
      <w:pPr>
        <w:pStyle w:val="NormlWeb"/>
        <w:spacing w:before="0" w:after="0"/>
        <w:jc w:val="both"/>
        <w:rPr>
          <w:rFonts w:ascii="Calibri" w:hAnsi="Calibri" w:cs="Calibri"/>
          <w:color w:val="000000" w:themeColor="text1"/>
          <w:sz w:val="22"/>
          <w:szCs w:val="22"/>
        </w:rPr>
      </w:pPr>
      <w:r w:rsidRPr="003C37E0">
        <w:rPr>
          <w:rFonts w:ascii="Calibri" w:hAnsi="Calibri" w:cs="Calibri"/>
          <w:color w:val="000000" w:themeColor="text1"/>
          <w:sz w:val="22"/>
          <w:szCs w:val="22"/>
        </w:rPr>
        <w:t>Annak érdekében, hogy az értékelések szerves részét képezzék a szakpolitikai döntéshozatali folyamatnak, és teljesüljenek az előírt referenciaértékek, a Bizottság </w:t>
      </w:r>
      <w:hyperlink r:id="rId21" w:history="1">
        <w:r w:rsidRPr="003C37E0">
          <w:rPr>
            <w:rFonts w:ascii="Calibri" w:hAnsi="Calibri" w:cs="Calibri"/>
            <w:color w:val="000000" w:themeColor="text1"/>
            <w:sz w:val="22"/>
            <w:szCs w:val="22"/>
          </w:rPr>
          <w:t>iránymutatásokat és eszköztárat</w:t>
        </w:r>
      </w:hyperlink>
      <w:r w:rsidRPr="003C37E0">
        <w:rPr>
          <w:rFonts w:ascii="Calibri" w:hAnsi="Calibri" w:cs="Calibri"/>
          <w:color w:val="000000" w:themeColor="text1"/>
          <w:sz w:val="22"/>
          <w:szCs w:val="22"/>
        </w:rPr>
        <w:t xml:space="preserve"> dolgozott ki a jogalkotás minőségének javítása érdekében, melyek követelményeket fogalmaznak meg, és </w:t>
      </w:r>
      <w:proofErr w:type="gramStart"/>
      <w:r w:rsidRPr="003C37E0">
        <w:rPr>
          <w:rFonts w:ascii="Calibri" w:hAnsi="Calibri" w:cs="Calibri"/>
          <w:color w:val="000000" w:themeColor="text1"/>
          <w:sz w:val="22"/>
          <w:szCs w:val="22"/>
        </w:rPr>
        <w:t>ismertetik</w:t>
      </w:r>
      <w:proofErr w:type="gramEnd"/>
      <w:r w:rsidRPr="003C37E0">
        <w:rPr>
          <w:rFonts w:ascii="Calibri" w:hAnsi="Calibri" w:cs="Calibri"/>
          <w:color w:val="000000" w:themeColor="text1"/>
          <w:sz w:val="22"/>
          <w:szCs w:val="22"/>
        </w:rPr>
        <w:t xml:space="preserve"> a bevált módszereket a KAP kiértékelésére vonatkozóan.</w:t>
      </w:r>
    </w:p>
    <w:p w14:paraId="58CF2556" w14:textId="77777777" w:rsidR="008B3B8A" w:rsidRPr="003C37E0" w:rsidRDefault="008B3B8A" w:rsidP="003C37E0">
      <w:pPr>
        <w:spacing w:beforeAutospacing="1" w:after="0" w:afterAutospacing="1" w:line="240" w:lineRule="auto"/>
        <w:jc w:val="both"/>
        <w:rPr>
          <w:rFonts w:ascii="Calibri" w:eastAsia="Times New Roman" w:hAnsi="Calibri" w:cs="Calibri"/>
          <w:color w:val="000000" w:themeColor="text1"/>
          <w:lang w:eastAsia="hu-HU"/>
        </w:rPr>
      </w:pPr>
      <w:r w:rsidRPr="003C37E0">
        <w:rPr>
          <w:rFonts w:ascii="Calibri" w:eastAsia="Times New Roman" w:hAnsi="Calibri" w:cs="Calibri"/>
          <w:color w:val="000000" w:themeColor="text1"/>
          <w:lang w:eastAsia="hu-HU"/>
        </w:rPr>
        <w:t xml:space="preserve">2021. december 6-án az Európai Parlament és a Tanács elfogadta a </w:t>
      </w:r>
      <w:proofErr w:type="spellStart"/>
      <w:r w:rsidRPr="003C37E0">
        <w:rPr>
          <w:rFonts w:ascii="Calibri" w:eastAsia="Times New Roman" w:hAnsi="Calibri" w:cs="Calibri"/>
          <w:color w:val="000000" w:themeColor="text1"/>
          <w:lang w:eastAsia="hu-HU"/>
        </w:rPr>
        <w:t>KAP-stratégiai</w:t>
      </w:r>
      <w:proofErr w:type="spellEnd"/>
      <w:r w:rsidRPr="003C37E0">
        <w:rPr>
          <w:rFonts w:ascii="Calibri" w:eastAsia="Times New Roman" w:hAnsi="Calibri" w:cs="Calibri"/>
          <w:color w:val="000000" w:themeColor="text1"/>
          <w:lang w:eastAsia="hu-HU"/>
        </w:rPr>
        <w:t xml:space="preserve"> tervekhez nyújtott támogatásra vonatkozó szabályok megállapításáról szóló </w:t>
      </w:r>
      <w:hyperlink r:id="rId22" w:history="1">
        <w:r w:rsidRPr="003C37E0">
          <w:rPr>
            <w:rFonts w:ascii="Calibri" w:eastAsia="Times New Roman" w:hAnsi="Calibri" w:cs="Calibri"/>
            <w:color w:val="000000" w:themeColor="text1"/>
            <w:lang w:eastAsia="hu-HU"/>
          </w:rPr>
          <w:t>(EU) 2021/2115 rendeletet</w:t>
        </w:r>
      </w:hyperlink>
      <w:r w:rsidRPr="003C37E0">
        <w:rPr>
          <w:rFonts w:ascii="Calibri" w:eastAsia="Times New Roman" w:hAnsi="Calibri" w:cs="Calibri"/>
          <w:color w:val="000000" w:themeColor="text1"/>
          <w:lang w:eastAsia="hu-HU"/>
        </w:rPr>
        <w:t xml:space="preserve">. Ez a rendelet létrehozza a teljesítmény-, monitoring és </w:t>
      </w:r>
      <w:proofErr w:type="spellStart"/>
      <w:r w:rsidRPr="003C37E0">
        <w:rPr>
          <w:rFonts w:ascii="Calibri" w:eastAsia="Times New Roman" w:hAnsi="Calibri" w:cs="Calibri"/>
          <w:color w:val="000000" w:themeColor="text1"/>
          <w:lang w:eastAsia="hu-HU"/>
        </w:rPr>
        <w:t>-értékelési</w:t>
      </w:r>
      <w:proofErr w:type="spellEnd"/>
      <w:r w:rsidRPr="003C37E0">
        <w:rPr>
          <w:rFonts w:ascii="Calibri" w:eastAsia="Times New Roman" w:hAnsi="Calibri" w:cs="Calibri"/>
          <w:color w:val="000000" w:themeColor="text1"/>
          <w:lang w:eastAsia="hu-HU"/>
        </w:rPr>
        <w:t xml:space="preserve"> keretet, amelyet 2023 és 2027 között kell majd alkalmazni a közös agrárpolitikára vonatkozóan.</w:t>
      </w:r>
    </w:p>
    <w:p w14:paraId="1DD827F1" w14:textId="77777777" w:rsidR="008B3B8A" w:rsidRPr="003C37E0" w:rsidRDefault="008B3B8A" w:rsidP="003C37E0">
      <w:pPr>
        <w:spacing w:before="100" w:beforeAutospacing="1" w:after="100" w:afterAutospacing="1" w:line="240" w:lineRule="auto"/>
        <w:jc w:val="both"/>
        <w:rPr>
          <w:rFonts w:ascii="Calibri" w:eastAsia="Times New Roman" w:hAnsi="Calibri" w:cs="Calibri"/>
          <w:color w:val="000000" w:themeColor="text1"/>
          <w:lang w:eastAsia="hu-HU"/>
        </w:rPr>
      </w:pPr>
      <w:r w:rsidRPr="003C37E0">
        <w:rPr>
          <w:rFonts w:ascii="Calibri" w:eastAsia="Times New Roman" w:hAnsi="Calibri" w:cs="Calibri"/>
          <w:color w:val="000000" w:themeColor="text1"/>
          <w:lang w:eastAsia="hu-HU"/>
        </w:rPr>
        <w:t xml:space="preserve">A teljesítmény-, monitoring és </w:t>
      </w:r>
      <w:proofErr w:type="spellStart"/>
      <w:r w:rsidRPr="003C37E0">
        <w:rPr>
          <w:rFonts w:ascii="Calibri" w:eastAsia="Times New Roman" w:hAnsi="Calibri" w:cs="Calibri"/>
          <w:color w:val="000000" w:themeColor="text1"/>
          <w:lang w:eastAsia="hu-HU"/>
        </w:rPr>
        <w:t>-értékelési</w:t>
      </w:r>
      <w:proofErr w:type="spellEnd"/>
      <w:r w:rsidRPr="003C37E0">
        <w:rPr>
          <w:rFonts w:ascii="Calibri" w:eastAsia="Times New Roman" w:hAnsi="Calibri" w:cs="Calibri"/>
          <w:color w:val="000000" w:themeColor="text1"/>
          <w:lang w:eastAsia="hu-HU"/>
        </w:rPr>
        <w:t xml:space="preserve"> keret elősegíti, hogy a szakpolitikai hangsúly a szabályoknak való megfelelésről a teljesítményre és az eredményekre helyeződjön át. Ez az új teljesítményalapú teljesítési modell közös teljesítménymutatókat alkalmaz.</w:t>
      </w:r>
    </w:p>
    <w:p w14:paraId="0880F7E9" w14:textId="77777777" w:rsidR="008B3B8A" w:rsidRPr="003C37E0" w:rsidRDefault="008B3B8A" w:rsidP="003C37E0">
      <w:pPr>
        <w:spacing w:before="100" w:beforeAutospacing="1" w:after="100" w:afterAutospacing="1" w:line="240" w:lineRule="auto"/>
        <w:jc w:val="both"/>
        <w:rPr>
          <w:rFonts w:ascii="Calibri" w:eastAsia="Times New Roman" w:hAnsi="Calibri" w:cs="Calibri"/>
          <w:color w:val="000000" w:themeColor="text1"/>
          <w:lang w:eastAsia="hu-HU"/>
        </w:rPr>
      </w:pPr>
      <w:r w:rsidRPr="003C37E0">
        <w:rPr>
          <w:rFonts w:ascii="Calibri" w:eastAsia="Times New Roman" w:hAnsi="Calibri" w:cs="Calibri"/>
          <w:color w:val="000000" w:themeColor="text1"/>
          <w:lang w:eastAsia="hu-HU"/>
        </w:rPr>
        <w:lastRenderedPageBreak/>
        <w:t>Ezek közé a közös teljesítménymutatók közé tartoznak a következő indikátorok:</w:t>
      </w:r>
    </w:p>
    <w:p w14:paraId="56B35154" w14:textId="77777777" w:rsidR="008B3B8A" w:rsidRPr="003C37E0" w:rsidRDefault="008B3B8A" w:rsidP="003C37E0">
      <w:pPr>
        <w:numPr>
          <w:ilvl w:val="0"/>
          <w:numId w:val="13"/>
        </w:numPr>
        <w:spacing w:after="100" w:afterAutospacing="1" w:line="240" w:lineRule="auto"/>
        <w:ind w:left="284" w:hanging="284"/>
        <w:jc w:val="both"/>
        <w:rPr>
          <w:rFonts w:ascii="Calibri" w:eastAsia="Times New Roman" w:hAnsi="Calibri" w:cs="Calibri"/>
          <w:color w:val="000000" w:themeColor="text1"/>
          <w:lang w:eastAsia="hu-HU"/>
        </w:rPr>
      </w:pPr>
      <w:r w:rsidRPr="003C37E0">
        <w:rPr>
          <w:rFonts w:ascii="Calibri" w:eastAsia="Times New Roman" w:hAnsi="Calibri" w:cs="Calibri"/>
          <w:color w:val="000000" w:themeColor="text1"/>
          <w:lang w:eastAsia="hu-HU"/>
        </w:rPr>
        <w:t>kimeneti mutatók, amelyek a KAP végrehajtásának nyomon követésére fognak szolgálni;</w:t>
      </w:r>
    </w:p>
    <w:p w14:paraId="3843D962" w14:textId="77777777" w:rsidR="008B3B8A" w:rsidRPr="003C37E0" w:rsidRDefault="008B3B8A" w:rsidP="003C37E0">
      <w:pPr>
        <w:numPr>
          <w:ilvl w:val="0"/>
          <w:numId w:val="13"/>
        </w:numPr>
        <w:spacing w:before="100" w:beforeAutospacing="1" w:after="100" w:afterAutospacing="1" w:line="240" w:lineRule="auto"/>
        <w:ind w:left="284" w:hanging="284"/>
        <w:jc w:val="both"/>
        <w:rPr>
          <w:rFonts w:ascii="Calibri" w:eastAsia="Times New Roman" w:hAnsi="Calibri" w:cs="Calibri"/>
          <w:color w:val="000000" w:themeColor="text1"/>
          <w:lang w:eastAsia="hu-HU"/>
        </w:rPr>
      </w:pPr>
      <w:r w:rsidRPr="003C37E0">
        <w:rPr>
          <w:rFonts w:ascii="Calibri" w:eastAsia="Times New Roman" w:hAnsi="Calibri" w:cs="Calibri"/>
          <w:color w:val="000000" w:themeColor="text1"/>
          <w:lang w:eastAsia="hu-HU"/>
        </w:rPr>
        <w:t xml:space="preserve">eredménymutatók, amelyek </w:t>
      </w:r>
      <w:proofErr w:type="gramStart"/>
      <w:r w:rsidRPr="003C37E0">
        <w:rPr>
          <w:rFonts w:ascii="Calibri" w:eastAsia="Times New Roman" w:hAnsi="Calibri" w:cs="Calibri"/>
          <w:color w:val="000000" w:themeColor="text1"/>
          <w:lang w:eastAsia="hu-HU"/>
        </w:rPr>
        <w:t>segítségével</w:t>
      </w:r>
      <w:proofErr w:type="gramEnd"/>
      <w:r w:rsidRPr="003C37E0">
        <w:rPr>
          <w:rFonts w:ascii="Calibri" w:eastAsia="Times New Roman" w:hAnsi="Calibri" w:cs="Calibri"/>
          <w:color w:val="000000" w:themeColor="text1"/>
          <w:lang w:eastAsia="hu-HU"/>
        </w:rPr>
        <w:t xml:space="preserve"> figyelemmel lehet kísérni, milyen előrelépést érnek el az uniós országok az előre kitűzött célértékek teljesítése terén;</w:t>
      </w:r>
    </w:p>
    <w:p w14:paraId="1DF76496" w14:textId="77777777" w:rsidR="008B3B8A" w:rsidRPr="003C37E0" w:rsidRDefault="008B3B8A" w:rsidP="003C37E0">
      <w:pPr>
        <w:numPr>
          <w:ilvl w:val="0"/>
          <w:numId w:val="13"/>
        </w:numPr>
        <w:spacing w:before="100" w:beforeAutospacing="1" w:after="100" w:afterAutospacing="1" w:line="240" w:lineRule="auto"/>
        <w:ind w:left="284" w:hanging="284"/>
        <w:jc w:val="both"/>
        <w:rPr>
          <w:rFonts w:ascii="Calibri" w:eastAsia="Times New Roman" w:hAnsi="Calibri" w:cs="Calibri"/>
          <w:color w:val="000000" w:themeColor="text1"/>
          <w:lang w:eastAsia="hu-HU"/>
        </w:rPr>
      </w:pPr>
      <w:r w:rsidRPr="003C37E0">
        <w:rPr>
          <w:rFonts w:ascii="Calibri" w:eastAsia="Times New Roman" w:hAnsi="Calibri" w:cs="Calibri"/>
          <w:color w:val="000000" w:themeColor="text1"/>
          <w:lang w:eastAsia="hu-HU"/>
        </w:rPr>
        <w:t>kontextus- és hatásmutatók, amelyek használatával meg lehet állapítani, hogy általánosságban hogyan teljesít, a szakpolitika a KAP célkitűzéseihez képest.</w:t>
      </w:r>
    </w:p>
    <w:p w14:paraId="36DA9C1E" w14:textId="77777777" w:rsidR="008B3B8A" w:rsidRPr="003C37E0" w:rsidRDefault="008B3B8A" w:rsidP="003C37E0">
      <w:pPr>
        <w:jc w:val="both"/>
        <w:rPr>
          <w:u w:val="single"/>
        </w:rPr>
      </w:pPr>
      <w:r w:rsidRPr="003C37E0">
        <w:rPr>
          <w:u w:val="single"/>
        </w:rPr>
        <w:t xml:space="preserve">A </w:t>
      </w:r>
      <w:proofErr w:type="spellStart"/>
      <w:r w:rsidRPr="003C37E0">
        <w:rPr>
          <w:u w:val="single"/>
        </w:rPr>
        <w:t>HACS-okra</w:t>
      </w:r>
      <w:proofErr w:type="spellEnd"/>
      <w:r w:rsidRPr="003C37E0">
        <w:rPr>
          <w:u w:val="single"/>
        </w:rPr>
        <w:t xml:space="preserve"> vonatkozó adatok</w:t>
      </w:r>
    </w:p>
    <w:p w14:paraId="7BA40BA1" w14:textId="29C772E0" w:rsidR="008B3B8A" w:rsidRPr="003C37E0" w:rsidRDefault="008B3B8A" w:rsidP="003C37E0">
      <w:pPr>
        <w:pStyle w:val="Listaszerbekezds"/>
        <w:numPr>
          <w:ilvl w:val="0"/>
          <w:numId w:val="14"/>
        </w:numPr>
        <w:ind w:left="284" w:hanging="284"/>
        <w:jc w:val="both"/>
      </w:pPr>
      <w:r w:rsidRPr="003C37E0">
        <w:t>A HACS tervezési területével lefedett települések száma, a lakossági adatok</w:t>
      </w:r>
      <w:r w:rsidR="00E8040D" w:rsidRPr="003C37E0">
        <w:t xml:space="preserve"> (a HACS területének népességére vonatkozó információ)</w:t>
      </w:r>
      <w:r w:rsidRPr="003C37E0">
        <w:t>.</w:t>
      </w:r>
    </w:p>
    <w:p w14:paraId="5F5F0C6F" w14:textId="77777777" w:rsidR="008B3B8A" w:rsidRPr="003C37E0" w:rsidRDefault="008B3B8A" w:rsidP="003C37E0">
      <w:pPr>
        <w:pStyle w:val="Listaszerbekezds"/>
        <w:numPr>
          <w:ilvl w:val="0"/>
          <w:numId w:val="14"/>
        </w:numPr>
        <w:ind w:left="284" w:hanging="284"/>
        <w:jc w:val="both"/>
      </w:pPr>
      <w:r w:rsidRPr="003C37E0">
        <w:t>A HACS tagjainak teljes száma az alábbi bontás szerint:</w:t>
      </w:r>
    </w:p>
    <w:p w14:paraId="5C6CDC5C" w14:textId="77777777" w:rsidR="008B3B8A" w:rsidRPr="003C37E0" w:rsidRDefault="008B3B8A" w:rsidP="003C37E0">
      <w:pPr>
        <w:pStyle w:val="Listaszerbekezds"/>
        <w:ind w:left="284"/>
        <w:jc w:val="both"/>
      </w:pPr>
      <w:r w:rsidRPr="003C37E0">
        <w:t xml:space="preserve">- </w:t>
      </w:r>
      <w:proofErr w:type="gramStart"/>
      <w:r w:rsidRPr="003C37E0">
        <w:t>azok</w:t>
      </w:r>
      <w:proofErr w:type="gramEnd"/>
      <w:r w:rsidRPr="003C37E0">
        <w:t xml:space="preserve"> amelyek valamely közigazgatási szervet képviselnek;</w:t>
      </w:r>
    </w:p>
    <w:p w14:paraId="574E8DB0" w14:textId="77777777" w:rsidR="008B3B8A" w:rsidRPr="003C37E0" w:rsidRDefault="008B3B8A" w:rsidP="003C37E0">
      <w:pPr>
        <w:pStyle w:val="Listaszerbekezds"/>
        <w:ind w:left="284"/>
        <w:jc w:val="both"/>
      </w:pPr>
      <w:r w:rsidRPr="003C37E0">
        <w:t>- azok</w:t>
      </w:r>
      <w:r w:rsidRPr="003C37E0">
        <w:rPr>
          <w:rFonts w:ascii="Calibri" w:hAnsi="Calibri" w:cs="Calibri"/>
        </w:rPr>
        <w:t xml:space="preserve">, </w:t>
      </w:r>
      <w:r w:rsidRPr="003C37E0">
        <w:rPr>
          <w:rFonts w:ascii="Calibri" w:eastAsia="Times New Roman" w:hAnsi="Calibri" w:cs="Calibri"/>
          <w:lang w:eastAsia="hu-HU"/>
        </w:rPr>
        <w:t>amelyek helyi magángazdasági érdekeket képviselnek (például gazdasági szervezetek, helyi vállalkozások stb.);</w:t>
      </w:r>
    </w:p>
    <w:p w14:paraId="7B9E71B9" w14:textId="77777777" w:rsidR="008B3B8A" w:rsidRPr="003C37E0" w:rsidRDefault="008B3B8A" w:rsidP="003C37E0">
      <w:pPr>
        <w:pStyle w:val="Listaszerbekezds"/>
        <w:ind w:left="284"/>
        <w:jc w:val="both"/>
      </w:pPr>
      <w:r w:rsidRPr="003C37E0">
        <w:t xml:space="preserve">- azok, amelyek helyi szociális érdekeket képviselnek (például nem kormányzati szervezetek, helyi egyesületek stb.), valamint </w:t>
      </w:r>
    </w:p>
    <w:p w14:paraId="087DCFC7" w14:textId="77777777" w:rsidR="008B3B8A" w:rsidRPr="003C37E0" w:rsidRDefault="008B3B8A" w:rsidP="003C37E0">
      <w:pPr>
        <w:pStyle w:val="Listaszerbekezds"/>
        <w:ind w:left="284"/>
        <w:jc w:val="both"/>
      </w:pPr>
      <w:r w:rsidRPr="003C37E0">
        <w:t>- az egyéb eltérő kategóriákba sorolható tagok.</w:t>
      </w:r>
    </w:p>
    <w:p w14:paraId="5D98CBA6" w14:textId="77777777" w:rsidR="008B3B8A" w:rsidRPr="003C37E0" w:rsidRDefault="008B3B8A" w:rsidP="003C37E0">
      <w:pPr>
        <w:pStyle w:val="Listaszerbekezds"/>
        <w:numPr>
          <w:ilvl w:val="0"/>
          <w:numId w:val="14"/>
        </w:numPr>
        <w:ind w:left="284" w:hanging="284"/>
        <w:jc w:val="both"/>
      </w:pPr>
      <w:r w:rsidRPr="003C37E0">
        <w:t xml:space="preserve">A HACS döntéshozó testületét alkotó HACS tagok teljes száma szervezettípus szerinti bontásban: </w:t>
      </w:r>
    </w:p>
    <w:p w14:paraId="49C98EA6" w14:textId="77777777" w:rsidR="008B3B8A" w:rsidRPr="003C37E0" w:rsidRDefault="008B3B8A" w:rsidP="003C37E0">
      <w:pPr>
        <w:pStyle w:val="Listaszerbekezds"/>
        <w:ind w:left="284"/>
        <w:jc w:val="both"/>
      </w:pPr>
      <w:r w:rsidRPr="003C37E0">
        <w:t>- azon tagok száma, akik valamely közigazgatási szervet képviselnek;</w:t>
      </w:r>
    </w:p>
    <w:p w14:paraId="54724CFF" w14:textId="77777777" w:rsidR="008B3B8A" w:rsidRPr="003C37E0" w:rsidRDefault="008B3B8A" w:rsidP="003C37E0">
      <w:pPr>
        <w:pStyle w:val="Listaszerbekezds"/>
        <w:ind w:left="284"/>
        <w:jc w:val="both"/>
      </w:pPr>
      <w:r w:rsidRPr="003C37E0">
        <w:t>- azon tagok száma, akik/amelyek helyi magángazdasági érdekeket (például gazdasági szervezeteket, helyi vállalkozásokat stb.) képviselnek;</w:t>
      </w:r>
    </w:p>
    <w:p w14:paraId="4000B28C" w14:textId="77777777" w:rsidR="008B3B8A" w:rsidRPr="003C37E0" w:rsidRDefault="008B3B8A" w:rsidP="003C37E0">
      <w:pPr>
        <w:pStyle w:val="Listaszerbekezds"/>
        <w:ind w:left="284"/>
        <w:jc w:val="both"/>
      </w:pPr>
      <w:r w:rsidRPr="003C37E0">
        <w:t>- azon tagok száma, akik/amelyek helyi szociális érdekeket (például nem kormányzati szervezeteket, helyi egyesületeket stb.) képviselnek;</w:t>
      </w:r>
    </w:p>
    <w:p w14:paraId="75CE6B84" w14:textId="77777777" w:rsidR="008B3B8A" w:rsidRPr="003C37E0" w:rsidRDefault="008B3B8A" w:rsidP="003C37E0">
      <w:pPr>
        <w:pStyle w:val="Listaszerbekezds"/>
        <w:ind w:left="284"/>
        <w:jc w:val="both"/>
      </w:pPr>
      <w:r w:rsidRPr="003C37E0">
        <w:t>- azon tagok száma, akik/amelyek az egyéb eltérő kategóriákba sorolhatóak.</w:t>
      </w:r>
    </w:p>
    <w:p w14:paraId="0AFF8BCF" w14:textId="77777777" w:rsidR="008B3B8A" w:rsidRPr="003C37E0" w:rsidRDefault="008B3B8A" w:rsidP="003C37E0">
      <w:pPr>
        <w:pStyle w:val="Listaszerbekezds"/>
        <w:numPr>
          <w:ilvl w:val="0"/>
          <w:numId w:val="14"/>
        </w:numPr>
        <w:ind w:left="284" w:hanging="284"/>
        <w:jc w:val="both"/>
      </w:pPr>
      <w:r w:rsidRPr="003C37E0">
        <w:t>A HACS döntéshozó testületét alkotó HACS tagok neme.</w:t>
      </w:r>
    </w:p>
    <w:p w14:paraId="08A34A90" w14:textId="52E86EDC" w:rsidR="008B3B8A" w:rsidRPr="003C37E0" w:rsidRDefault="008B3B8A" w:rsidP="003C37E0">
      <w:pPr>
        <w:pStyle w:val="Listaszerbekezds"/>
        <w:numPr>
          <w:ilvl w:val="0"/>
          <w:numId w:val="14"/>
        </w:numPr>
        <w:ind w:left="284" w:hanging="284"/>
        <w:jc w:val="both"/>
      </w:pPr>
      <w:r w:rsidRPr="003C37E0">
        <w:t>A HACS döntéshozó testületét alkotó tagok életkora, kiemelten a fiatalok száma a</w:t>
      </w:r>
      <w:r w:rsidR="00E827AF" w:rsidRPr="003C37E0">
        <w:t xml:space="preserve"> HACS döntéshozó testületében, 4</w:t>
      </w:r>
      <w:r w:rsidRPr="003C37E0">
        <w:t>1. életévét be nem töltött személy.</w:t>
      </w:r>
    </w:p>
    <w:p w14:paraId="7B7018ED" w14:textId="77777777" w:rsidR="008B3B8A" w:rsidRDefault="008B3B8A" w:rsidP="003C37E0">
      <w:pPr>
        <w:pStyle w:val="Listaszerbekezds"/>
        <w:ind w:left="284"/>
        <w:jc w:val="both"/>
      </w:pPr>
    </w:p>
    <w:p w14:paraId="21E32C30" w14:textId="77777777" w:rsidR="00CB5F7E" w:rsidRDefault="00CB5F7E" w:rsidP="003C37E0">
      <w:pPr>
        <w:pStyle w:val="Listaszerbekezds"/>
        <w:ind w:left="284"/>
        <w:jc w:val="both"/>
      </w:pPr>
    </w:p>
    <w:p w14:paraId="2322E2CA" w14:textId="77777777" w:rsidR="00CB5F7E" w:rsidRDefault="00CB5F7E" w:rsidP="003C37E0">
      <w:pPr>
        <w:pStyle w:val="Listaszerbekezds"/>
        <w:ind w:left="284"/>
        <w:jc w:val="both"/>
      </w:pPr>
    </w:p>
    <w:p w14:paraId="52D5C856" w14:textId="77777777" w:rsidR="00424670" w:rsidRDefault="00424670" w:rsidP="003C37E0">
      <w:pPr>
        <w:pStyle w:val="Listaszerbekezds"/>
        <w:ind w:left="284"/>
        <w:jc w:val="both"/>
      </w:pPr>
    </w:p>
    <w:p w14:paraId="6E736108" w14:textId="77777777" w:rsidR="00424670" w:rsidRPr="003C37E0" w:rsidRDefault="00424670" w:rsidP="003C37E0">
      <w:pPr>
        <w:pStyle w:val="Listaszerbekezds"/>
        <w:ind w:left="284"/>
        <w:jc w:val="both"/>
      </w:pPr>
    </w:p>
    <w:p w14:paraId="16793928" w14:textId="77777777" w:rsidR="008B3B8A" w:rsidRPr="003C37E0" w:rsidRDefault="008B3B8A" w:rsidP="003C37E0">
      <w:pPr>
        <w:jc w:val="both"/>
        <w:rPr>
          <w:u w:val="single"/>
        </w:rPr>
      </w:pPr>
      <w:r w:rsidRPr="003C37E0">
        <w:rPr>
          <w:u w:val="single"/>
        </w:rPr>
        <w:t xml:space="preserve">A </w:t>
      </w:r>
      <w:proofErr w:type="spellStart"/>
      <w:r w:rsidRPr="003C37E0">
        <w:rPr>
          <w:u w:val="single"/>
        </w:rPr>
        <w:t>HACS-ok</w:t>
      </w:r>
      <w:proofErr w:type="spellEnd"/>
      <w:r w:rsidRPr="003C37E0">
        <w:rPr>
          <w:u w:val="single"/>
        </w:rPr>
        <w:t xml:space="preserve"> tevékenységeire vonatkozó adatok</w:t>
      </w:r>
    </w:p>
    <w:p w14:paraId="43926D27" w14:textId="77777777" w:rsidR="008B3B8A" w:rsidRPr="003C37E0" w:rsidRDefault="008B3B8A" w:rsidP="003C37E0">
      <w:pPr>
        <w:pStyle w:val="Listaszerbekezds"/>
        <w:numPr>
          <w:ilvl w:val="0"/>
          <w:numId w:val="14"/>
        </w:numPr>
        <w:ind w:left="284" w:hanging="284"/>
        <w:jc w:val="both"/>
      </w:pPr>
      <w:r w:rsidRPr="003C37E0">
        <w:t xml:space="preserve">A HACS által végrehajtott műveletek száma összesen (a </w:t>
      </w:r>
      <w:proofErr w:type="spellStart"/>
      <w:r w:rsidRPr="003C37E0">
        <w:t>HF-ek</w:t>
      </w:r>
      <w:proofErr w:type="spellEnd"/>
      <w:r w:rsidRPr="003C37E0">
        <w:t xml:space="preserve"> keretében kibocsátott </w:t>
      </w:r>
      <w:proofErr w:type="spellStart"/>
      <w:r w:rsidRPr="003C37E0">
        <w:t>TO-kban</w:t>
      </w:r>
      <w:proofErr w:type="spellEnd"/>
      <w:r w:rsidRPr="003C37E0">
        <w:t xml:space="preserve"> szereplő kedvezményezettek megbontása jogi státusz szerint):</w:t>
      </w:r>
    </w:p>
    <w:p w14:paraId="63723ECB" w14:textId="77777777" w:rsidR="008B3B8A" w:rsidRPr="003C37E0" w:rsidRDefault="008B3B8A" w:rsidP="003C37E0">
      <w:pPr>
        <w:pStyle w:val="Listaszerbekezds"/>
        <w:ind w:left="284"/>
        <w:jc w:val="both"/>
      </w:pPr>
      <w:r w:rsidRPr="003C37E0">
        <w:t>- a magánszemélyek vagy vállalkozások által végrehajtott műveletek száma;</w:t>
      </w:r>
    </w:p>
    <w:p w14:paraId="30DFD27B" w14:textId="77777777" w:rsidR="008B3B8A" w:rsidRPr="003C37E0" w:rsidRDefault="008B3B8A" w:rsidP="003C37E0">
      <w:pPr>
        <w:pStyle w:val="Listaszerbekezds"/>
        <w:ind w:left="284"/>
        <w:jc w:val="both"/>
      </w:pPr>
      <w:r w:rsidRPr="003C37E0">
        <w:t>- a közigazgatási szervek által végrehajtott műveletek száma;</w:t>
      </w:r>
    </w:p>
    <w:p w14:paraId="159A7F45" w14:textId="77777777" w:rsidR="008B3B8A" w:rsidRPr="003C37E0" w:rsidRDefault="008B3B8A" w:rsidP="003C37E0">
      <w:pPr>
        <w:pStyle w:val="Listaszerbekezds"/>
        <w:ind w:left="284"/>
        <w:jc w:val="both"/>
      </w:pPr>
      <w:r w:rsidRPr="003C37E0">
        <w:t>- a helyi magángazdasági érdekek képviselői (például vállalkozói szövetségek, kereskedelmi kamara stb.) által végrehajtott műveletek száma;</w:t>
      </w:r>
    </w:p>
    <w:p w14:paraId="63113196" w14:textId="77777777" w:rsidR="008B3B8A" w:rsidRPr="003C37E0" w:rsidRDefault="008B3B8A" w:rsidP="003C37E0">
      <w:pPr>
        <w:pStyle w:val="Listaszerbekezds"/>
        <w:ind w:left="284"/>
        <w:jc w:val="both"/>
      </w:pPr>
      <w:r w:rsidRPr="003C37E0">
        <w:t>- a helyi szociális érdekek képviselői (például nem kormányzati szervezetek, helyi egyesületek stb.) által végrehajtott műveletek száma;</w:t>
      </w:r>
    </w:p>
    <w:p w14:paraId="25A83830" w14:textId="77777777" w:rsidR="008B3B8A" w:rsidRPr="003C37E0" w:rsidRDefault="008B3B8A" w:rsidP="003C37E0">
      <w:pPr>
        <w:pStyle w:val="Listaszerbekezds"/>
        <w:ind w:left="284"/>
        <w:jc w:val="both"/>
      </w:pPr>
      <w:r w:rsidRPr="003C37E0">
        <w:t>- a kutatási szervezetek által végrehajtott műveletek száma;</w:t>
      </w:r>
    </w:p>
    <w:p w14:paraId="4180441B" w14:textId="77777777" w:rsidR="008B3B8A" w:rsidRPr="003C37E0" w:rsidRDefault="008B3B8A" w:rsidP="003C37E0">
      <w:pPr>
        <w:pStyle w:val="Listaszerbekezds"/>
        <w:ind w:left="284"/>
        <w:jc w:val="both"/>
      </w:pPr>
      <w:r w:rsidRPr="003C37E0">
        <w:t>- a több, különböző típusú szereplő által közösen végrehajtott műveletek száma;</w:t>
      </w:r>
    </w:p>
    <w:p w14:paraId="70C1A243" w14:textId="77777777" w:rsidR="008B3B8A" w:rsidRPr="003C37E0" w:rsidRDefault="008B3B8A" w:rsidP="003C37E0">
      <w:pPr>
        <w:pStyle w:val="Listaszerbekezds"/>
        <w:ind w:left="284"/>
        <w:jc w:val="both"/>
      </w:pPr>
      <w:r w:rsidRPr="003C37E0">
        <w:t>- eltérő kategóriákba tartozó szereplő által végrehajtott műveletek száma.</w:t>
      </w:r>
    </w:p>
    <w:p w14:paraId="4F7AD81A" w14:textId="77777777" w:rsidR="008B3B8A" w:rsidRPr="003C37E0" w:rsidRDefault="008B3B8A" w:rsidP="003C37E0">
      <w:pPr>
        <w:pStyle w:val="Listaszerbekezds"/>
        <w:ind w:left="284"/>
        <w:jc w:val="both"/>
      </w:pPr>
    </w:p>
    <w:p w14:paraId="36C14FB6" w14:textId="77777777" w:rsidR="008B3B8A" w:rsidRPr="003C37E0" w:rsidRDefault="008B3B8A" w:rsidP="003C37E0">
      <w:pPr>
        <w:pStyle w:val="Listaszerbekezds"/>
        <w:numPr>
          <w:ilvl w:val="0"/>
          <w:numId w:val="14"/>
        </w:numPr>
        <w:ind w:left="284" w:hanging="284"/>
        <w:jc w:val="both"/>
      </w:pPr>
      <w:r w:rsidRPr="003C37E0">
        <w:t xml:space="preserve">A HACS által végrehajtott </w:t>
      </w:r>
      <w:proofErr w:type="spellStart"/>
      <w:r w:rsidRPr="003C37E0">
        <w:t>interregionális</w:t>
      </w:r>
      <w:proofErr w:type="spellEnd"/>
      <w:r w:rsidRPr="003C37E0">
        <w:t xml:space="preserve"> együttműködési projektek száma.</w:t>
      </w:r>
    </w:p>
    <w:p w14:paraId="311BD308" w14:textId="77777777" w:rsidR="008B3B8A" w:rsidRPr="003C37E0" w:rsidRDefault="008B3B8A" w:rsidP="003C37E0">
      <w:pPr>
        <w:pStyle w:val="Listaszerbekezds"/>
        <w:numPr>
          <w:ilvl w:val="0"/>
          <w:numId w:val="14"/>
        </w:numPr>
        <w:ind w:left="284" w:hanging="284"/>
        <w:jc w:val="both"/>
      </w:pPr>
      <w:r w:rsidRPr="003C37E0">
        <w:lastRenderedPageBreak/>
        <w:t>A HACS által végrehajtott transznacionális együttműködési projektek száma.</w:t>
      </w:r>
    </w:p>
    <w:p w14:paraId="137BB28D" w14:textId="77777777" w:rsidR="008B3B8A" w:rsidRPr="003C37E0" w:rsidRDefault="008B3B8A" w:rsidP="003C37E0">
      <w:pPr>
        <w:pStyle w:val="Listaszerbekezds"/>
        <w:numPr>
          <w:ilvl w:val="0"/>
          <w:numId w:val="14"/>
        </w:numPr>
        <w:ind w:left="284" w:hanging="284"/>
        <w:jc w:val="both"/>
      </w:pPr>
      <w:r w:rsidRPr="003C37E0">
        <w:t>A tudástranszferhez kapcsolódó műveletek száma, beleértve a fenntartható, gazdasági, társadalmi, környezeti és éghajlatbarát teljesítményre vonatkozó tanácsadást, képzést és tudáscserét.</w:t>
      </w:r>
    </w:p>
    <w:p w14:paraId="0B7D7A22" w14:textId="20AC8650" w:rsidR="008B3B8A" w:rsidRPr="003C37E0" w:rsidRDefault="008B3B8A" w:rsidP="003C37E0">
      <w:pPr>
        <w:pStyle w:val="Listaszerbekezds"/>
        <w:numPr>
          <w:ilvl w:val="0"/>
          <w:numId w:val="14"/>
        </w:numPr>
        <w:ind w:left="284" w:hanging="284"/>
        <w:jc w:val="both"/>
      </w:pPr>
      <w:r w:rsidRPr="003C37E0">
        <w:t>A termelői szervezetekkel, a helyi piacokkal, a rövid ellátási láncokkal és a minőségrendszerekkel kapcsolatos műveletek száma, beleértve a beruházás</w:t>
      </w:r>
      <w:r w:rsidR="00BE21D8" w:rsidRPr="003C37E0">
        <w:t xml:space="preserve">ok </w:t>
      </w:r>
      <w:r w:rsidRPr="003C37E0">
        <w:t>támogatás</w:t>
      </w:r>
      <w:r w:rsidR="00BE21D8" w:rsidRPr="003C37E0">
        <w:t>á</w:t>
      </w:r>
      <w:r w:rsidRPr="003C37E0">
        <w:t>t, a marketingtevékenységeket stb.</w:t>
      </w:r>
    </w:p>
    <w:p w14:paraId="67C31296" w14:textId="6625E432" w:rsidR="008B3B8A" w:rsidRPr="003C37E0" w:rsidRDefault="008B3B8A" w:rsidP="003C37E0">
      <w:pPr>
        <w:pStyle w:val="Listaszerbekezds"/>
        <w:numPr>
          <w:ilvl w:val="0"/>
          <w:numId w:val="14"/>
        </w:numPr>
        <w:ind w:left="284" w:hanging="284"/>
        <w:jc w:val="both"/>
      </w:pPr>
      <w:r w:rsidRPr="003C37E0">
        <w:t>A megújuló energia-termelési kapacitásokhoz kapcsolódó műveletek száma, beleértve a bio</w:t>
      </w:r>
      <w:r w:rsidR="00BE21D8" w:rsidRPr="003C37E0">
        <w:t xml:space="preserve">massza </w:t>
      </w:r>
      <w:r w:rsidRPr="003C37E0">
        <w:t>alapú energiatermelés kapacitásaihoz kapcsolódó műveleteket is.</w:t>
      </w:r>
    </w:p>
    <w:p w14:paraId="41ACF316" w14:textId="77777777" w:rsidR="008B3B8A" w:rsidRPr="003C37E0" w:rsidRDefault="008B3B8A" w:rsidP="003C37E0">
      <w:pPr>
        <w:pStyle w:val="Listaszerbekezds"/>
        <w:numPr>
          <w:ilvl w:val="0"/>
          <w:numId w:val="14"/>
        </w:numPr>
        <w:ind w:left="284" w:hanging="284"/>
        <w:jc w:val="both"/>
      </w:pPr>
      <w:r w:rsidRPr="003C37E0">
        <w:t>A környezeti fenntarthatósághoz, valamint az éghajlatváltozás mérséklésével és az ahhoz való alkalmazkodással kapcsolatos célok eléréséhez hozzájáruló műveletek száma a vidéki térségekben.</w:t>
      </w:r>
    </w:p>
    <w:p w14:paraId="22F670BB" w14:textId="77777777" w:rsidR="008B3B8A" w:rsidRPr="003C37E0" w:rsidRDefault="008B3B8A" w:rsidP="003C37E0">
      <w:pPr>
        <w:pStyle w:val="Listaszerbekezds"/>
        <w:numPr>
          <w:ilvl w:val="0"/>
          <w:numId w:val="14"/>
        </w:numPr>
        <w:ind w:left="284" w:hanging="284"/>
        <w:jc w:val="both"/>
      </w:pPr>
      <w:r w:rsidRPr="003C37E0">
        <w:t>A munkahelyteremtő műveletek száma.</w:t>
      </w:r>
    </w:p>
    <w:p w14:paraId="634F7253" w14:textId="15A9607D" w:rsidR="008B3B8A" w:rsidRPr="003C37E0" w:rsidRDefault="008B3B8A" w:rsidP="003C37E0">
      <w:pPr>
        <w:pStyle w:val="Listaszerbekezds"/>
        <w:numPr>
          <w:ilvl w:val="0"/>
          <w:numId w:val="14"/>
        </w:numPr>
        <w:ind w:left="284" w:hanging="284"/>
        <w:jc w:val="both"/>
      </w:pPr>
      <w:r w:rsidRPr="003C37E0">
        <w:t>A vidéki vállalkozásokat – többek között a bio</w:t>
      </w:r>
      <w:r w:rsidR="00BE21D8" w:rsidRPr="003C37E0">
        <w:t xml:space="preserve">massza alapú </w:t>
      </w:r>
      <w:r w:rsidRPr="003C37E0">
        <w:t>gazdaság területén működő vállalkozásokat – támogató műveletek száma.</w:t>
      </w:r>
    </w:p>
    <w:p w14:paraId="79E1C36C" w14:textId="77777777" w:rsidR="008B3B8A" w:rsidRPr="003C37E0" w:rsidRDefault="008B3B8A" w:rsidP="003C37E0">
      <w:pPr>
        <w:pStyle w:val="Listaszerbekezds"/>
        <w:numPr>
          <w:ilvl w:val="0"/>
          <w:numId w:val="14"/>
        </w:numPr>
        <w:ind w:left="284" w:hanging="284"/>
        <w:jc w:val="both"/>
      </w:pPr>
      <w:r w:rsidRPr="003C37E0">
        <w:t>Az intelligens falvakra vonatkozó stratégiákkal kapcsolatos műveletek száma.</w:t>
      </w:r>
    </w:p>
    <w:p w14:paraId="65130E4D" w14:textId="77777777" w:rsidR="008B3B8A" w:rsidRPr="003C37E0" w:rsidRDefault="008B3B8A" w:rsidP="003C37E0">
      <w:pPr>
        <w:pStyle w:val="Listaszerbekezds"/>
        <w:numPr>
          <w:ilvl w:val="0"/>
          <w:numId w:val="14"/>
        </w:numPr>
        <w:ind w:left="284" w:hanging="284"/>
        <w:jc w:val="both"/>
      </w:pPr>
      <w:r w:rsidRPr="003C37E0">
        <w:t>A szolgáltatásokhoz és az infrastruktúrához, többek között a széles sávú rendszerekhez való hozzáférést javító műveletek száma.</w:t>
      </w:r>
    </w:p>
    <w:p w14:paraId="27189AC8" w14:textId="77777777" w:rsidR="008B3B8A" w:rsidRPr="003C37E0" w:rsidRDefault="008B3B8A" w:rsidP="003C37E0">
      <w:pPr>
        <w:pStyle w:val="Listaszerbekezds"/>
        <w:numPr>
          <w:ilvl w:val="0"/>
          <w:numId w:val="14"/>
        </w:numPr>
        <w:ind w:left="284" w:hanging="284"/>
        <w:jc w:val="both"/>
      </w:pPr>
      <w:r w:rsidRPr="003C37E0">
        <w:t>A társadalmi befogadás területén végrehajtott műveletek száma.</w:t>
      </w:r>
    </w:p>
    <w:p w14:paraId="75F6B954" w14:textId="77777777" w:rsidR="008B3B8A" w:rsidRPr="003C37E0" w:rsidRDefault="008B3B8A" w:rsidP="003C37E0">
      <w:pPr>
        <w:pStyle w:val="Listaszerbekezds"/>
        <w:numPr>
          <w:ilvl w:val="0"/>
          <w:numId w:val="14"/>
        </w:numPr>
        <w:ind w:left="284" w:hanging="284"/>
        <w:jc w:val="both"/>
      </w:pPr>
      <w:r w:rsidRPr="003C37E0">
        <w:t>Az egyéb, eltérő kategóriákba tartozó műveletek száma.</w:t>
      </w:r>
    </w:p>
    <w:p w14:paraId="4CC32EE1" w14:textId="77777777" w:rsidR="008B3B8A" w:rsidRPr="003C37E0" w:rsidRDefault="008B3B8A" w:rsidP="003C37E0">
      <w:pPr>
        <w:pStyle w:val="Cmsor2"/>
        <w:numPr>
          <w:ilvl w:val="1"/>
          <w:numId w:val="3"/>
        </w:numPr>
        <w:spacing w:after="240"/>
        <w:jc w:val="both"/>
        <w:rPr>
          <w:rFonts w:asciiTheme="minorHAnsi" w:hAnsiTheme="minorHAnsi" w:cstheme="minorHAnsi"/>
          <w:sz w:val="24"/>
        </w:rPr>
      </w:pPr>
      <w:bookmarkStart w:id="24" w:name="_Toc146616552"/>
      <w:r w:rsidRPr="003C37E0">
        <w:rPr>
          <w:rFonts w:asciiTheme="minorHAnsi" w:hAnsiTheme="minorHAnsi" w:cstheme="minorHAnsi"/>
          <w:sz w:val="24"/>
        </w:rPr>
        <w:t>Monitoring</w:t>
      </w:r>
      <w:bookmarkEnd w:id="24"/>
    </w:p>
    <w:p w14:paraId="76EA4A32" w14:textId="77777777" w:rsidR="008B3B8A" w:rsidRPr="003C37E0" w:rsidRDefault="008B3B8A" w:rsidP="003C37E0">
      <w:pPr>
        <w:pStyle w:val="NormlWeb"/>
        <w:jc w:val="both"/>
        <w:rPr>
          <w:rFonts w:ascii="Calibri" w:hAnsi="Calibri" w:cs="Calibri"/>
          <w:color w:val="000000" w:themeColor="text1"/>
          <w:sz w:val="22"/>
          <w:szCs w:val="22"/>
        </w:rPr>
      </w:pPr>
      <w:r w:rsidRPr="003C37E0">
        <w:rPr>
          <w:rFonts w:ascii="Calibri" w:hAnsi="Calibri" w:cs="Calibri"/>
          <w:color w:val="000000" w:themeColor="text1"/>
          <w:sz w:val="22"/>
          <w:szCs w:val="22"/>
        </w:rPr>
        <w:t xml:space="preserve">A közös kereten belül végzett monitoring kulcsfontosságú információkkal </w:t>
      </w:r>
      <w:proofErr w:type="gramStart"/>
      <w:r w:rsidRPr="003C37E0">
        <w:rPr>
          <w:rFonts w:ascii="Calibri" w:hAnsi="Calibri" w:cs="Calibri"/>
          <w:color w:val="000000" w:themeColor="text1"/>
          <w:sz w:val="22"/>
          <w:szCs w:val="22"/>
        </w:rPr>
        <w:t>szolgál</w:t>
      </w:r>
      <w:proofErr w:type="gramEnd"/>
      <w:r w:rsidRPr="003C37E0">
        <w:rPr>
          <w:rFonts w:ascii="Calibri" w:hAnsi="Calibri" w:cs="Calibri"/>
          <w:color w:val="000000" w:themeColor="text1"/>
          <w:sz w:val="22"/>
          <w:szCs w:val="22"/>
        </w:rPr>
        <w:t xml:space="preserve"> a KAP végrehajtásáról. Az Európai Bizottság szorosan nyomon követi a mezőgazdasági piacok alakulását, a vidékfejlesztés terén jelentkező fejleményeket és a KAP forrásainak felhasználását.</w:t>
      </w:r>
    </w:p>
    <w:p w14:paraId="6DFFA66C" w14:textId="4EC6A474" w:rsidR="00B264FD" w:rsidRPr="003C37E0" w:rsidRDefault="00B264FD" w:rsidP="003C37E0">
      <w:pPr>
        <w:widowControl w:val="0"/>
        <w:spacing w:after="0" w:line="240" w:lineRule="auto"/>
        <w:jc w:val="both"/>
      </w:pPr>
      <w:r w:rsidRPr="003C37E0">
        <w:t xml:space="preserve">Az egyes intézkedésekhez kapcsolódóan a </w:t>
      </w:r>
      <w:proofErr w:type="spellStart"/>
      <w:r w:rsidRPr="003C37E0">
        <w:t>HBB-hez</w:t>
      </w:r>
      <w:proofErr w:type="spellEnd"/>
      <w:r w:rsidRPr="003C37E0">
        <w:t xml:space="preserve"> beadandó </w:t>
      </w:r>
      <w:proofErr w:type="spellStart"/>
      <w:r w:rsidRPr="003C37E0">
        <w:t>projektadatlapon</w:t>
      </w:r>
      <w:proofErr w:type="spellEnd"/>
      <w:r w:rsidRPr="003C37E0">
        <w:t xml:space="preserve"> olyan adatokat kérünk be, amely a pályázó számára nem megterhelő módon évente mérhető lesz. Így bekérjük a számviteli beszámolóját gazdálkodási formától függően, valamint foglalkoztatottsági adatait. Az éves monitoring jelentéssel egyidejűleg ezen adatokat a HACS is bekéri a támogatott projektek kapcsán, ezen felül intézkedés specifikusan: vendégéjszakák száma, megvalósított együttműködési projektek száma stb. Az adatbekérés tervezett időpontja minden év június 10. (mérlegzárás után)</w:t>
      </w:r>
    </w:p>
    <w:p w14:paraId="03A06FE1" w14:textId="77777777" w:rsidR="00B264FD" w:rsidRPr="003C37E0" w:rsidRDefault="00B264FD" w:rsidP="003C37E0">
      <w:pPr>
        <w:widowControl w:val="0"/>
        <w:spacing w:after="0" w:line="240" w:lineRule="auto"/>
        <w:jc w:val="both"/>
      </w:pPr>
      <w:r w:rsidRPr="003C37E0">
        <w:t xml:space="preserve">Minden esetben kérünk fotóval kiegészített szöveges dokumentumot, amelyből mérhető, hogy a tervezetthez képest hogyan valósult meg adott fejlesztés, egyáltalán megvalósult-e. Rendezvények esetén megfelelő a </w:t>
      </w:r>
      <w:proofErr w:type="spellStart"/>
      <w:r w:rsidRPr="003C37E0">
        <w:t>KK-hoz</w:t>
      </w:r>
      <w:proofErr w:type="spellEnd"/>
      <w:r w:rsidRPr="003C37E0">
        <w:t xml:space="preserve"> benyújtandó a rendezvényemlékeztető.</w:t>
      </w:r>
    </w:p>
    <w:p w14:paraId="7A3F9B57" w14:textId="71F7E986" w:rsidR="00B264FD" w:rsidRPr="003C37E0" w:rsidRDefault="00B264FD" w:rsidP="003C37E0">
      <w:pPr>
        <w:widowControl w:val="0"/>
        <w:spacing w:after="0" w:line="240" w:lineRule="auto"/>
        <w:jc w:val="both"/>
      </w:pPr>
      <w:r w:rsidRPr="003C37E0">
        <w:t>A monitoring adatok feldolgozása és ebből származó információk visszacsatolása minden évben megtörténik az értékelést követően, legkésőbb minden év november 30-ig.</w:t>
      </w:r>
    </w:p>
    <w:p w14:paraId="65B321D3" w14:textId="45E4660C" w:rsidR="00B264FD" w:rsidRPr="003C37E0" w:rsidRDefault="00B264FD" w:rsidP="003C37E0">
      <w:pPr>
        <w:widowControl w:val="0"/>
        <w:spacing w:after="0" w:line="240" w:lineRule="auto"/>
        <w:jc w:val="both"/>
      </w:pPr>
      <w:r w:rsidRPr="003C37E0">
        <w:t xml:space="preserve">A HACS párhuzamosan a pályázók </w:t>
      </w:r>
      <w:proofErr w:type="spellStart"/>
      <w:r w:rsidRPr="003C37E0">
        <w:t>monitoringjával</w:t>
      </w:r>
      <w:proofErr w:type="spellEnd"/>
      <w:r w:rsidRPr="003C37E0">
        <w:t xml:space="preserve"> végzi saját tevékenységének elemzését is, és egyidejűleg minden év november 30-ig a vezetőség elé terjeszti tapasztalatait a szükséges változtatások megtétele érdekében.</w:t>
      </w:r>
    </w:p>
    <w:p w14:paraId="4ACCC936" w14:textId="2F593CFB" w:rsidR="00BD01E0" w:rsidRDefault="00B264FD" w:rsidP="003C37E0">
      <w:pPr>
        <w:widowControl w:val="0"/>
        <w:spacing w:after="0" w:line="240" w:lineRule="auto"/>
        <w:jc w:val="both"/>
      </w:pPr>
      <w:r w:rsidRPr="003C37E0">
        <w:t>A</w:t>
      </w:r>
      <w:r w:rsidRPr="003C37E0">
        <w:rPr>
          <w:i/>
        </w:rPr>
        <w:t xml:space="preserve"> </w:t>
      </w:r>
      <w:r w:rsidRPr="003C37E0">
        <w:t>felülvizsgálatok és értékelések eredményének kommunikálása és terjesztése az egyesület kommunikációs csatornáján, a weboldalon kerül közzétételre miután a legfőbb testületek (elnökség, közgyűlés) megtárgyalták és jóváhagyták a következtetések alapján levont lépéseket.</w:t>
      </w:r>
    </w:p>
    <w:p w14:paraId="06CF9E42" w14:textId="77777777" w:rsidR="00421B2B" w:rsidRPr="003C37E0" w:rsidRDefault="00421B2B" w:rsidP="003C37E0">
      <w:pPr>
        <w:widowControl w:val="0"/>
        <w:spacing w:after="0" w:line="240" w:lineRule="auto"/>
        <w:jc w:val="both"/>
        <w:rPr>
          <w:i/>
        </w:rPr>
      </w:pPr>
    </w:p>
    <w:p w14:paraId="15FD1647" w14:textId="77777777" w:rsidR="00EA4FB9" w:rsidRPr="003C37E0" w:rsidRDefault="00EA4FB9" w:rsidP="003C37E0">
      <w:pPr>
        <w:pStyle w:val="Cmsor2"/>
        <w:numPr>
          <w:ilvl w:val="1"/>
          <w:numId w:val="3"/>
        </w:numPr>
        <w:rPr>
          <w:rFonts w:asciiTheme="minorHAnsi" w:hAnsiTheme="minorHAnsi" w:cstheme="minorHAnsi"/>
          <w:sz w:val="24"/>
        </w:rPr>
      </w:pPr>
      <w:bookmarkStart w:id="25" w:name="_Toc146616553"/>
      <w:r w:rsidRPr="003C37E0">
        <w:rPr>
          <w:rFonts w:asciiTheme="minorHAnsi" w:hAnsiTheme="minorHAnsi" w:cstheme="minorHAnsi"/>
          <w:sz w:val="24"/>
        </w:rPr>
        <w:t>Az indikátorok megadása</w:t>
      </w:r>
      <w:bookmarkEnd w:id="25"/>
    </w:p>
    <w:p w14:paraId="412C237A" w14:textId="77777777" w:rsidR="00210C19" w:rsidRPr="003C37E0" w:rsidRDefault="00210C19" w:rsidP="003C37E0">
      <w:pPr>
        <w:rPr>
          <w:rFonts w:cstheme="minorHAnsi"/>
        </w:rPr>
      </w:pPr>
    </w:p>
    <w:tbl>
      <w:tblPr>
        <w:tblStyle w:val="Rcsostblzat1"/>
        <w:tblW w:w="10851" w:type="dxa"/>
        <w:tblInd w:w="-5" w:type="dxa"/>
        <w:tblLook w:val="04A0" w:firstRow="1" w:lastRow="0" w:firstColumn="1" w:lastColumn="0" w:noHBand="0" w:noVBand="1"/>
      </w:tblPr>
      <w:tblGrid>
        <w:gridCol w:w="2300"/>
        <w:gridCol w:w="2300"/>
        <w:gridCol w:w="1610"/>
        <w:gridCol w:w="663"/>
        <w:gridCol w:w="663"/>
        <w:gridCol w:w="663"/>
        <w:gridCol w:w="663"/>
        <w:gridCol w:w="663"/>
        <w:gridCol w:w="663"/>
        <w:gridCol w:w="663"/>
      </w:tblGrid>
      <w:tr w:rsidR="00210C19" w:rsidRPr="003C37E0" w14:paraId="2D30F3EB" w14:textId="77777777" w:rsidTr="003C37E0">
        <w:tc>
          <w:tcPr>
            <w:tcW w:w="2300" w:type="dxa"/>
            <w:shd w:val="clear" w:color="auto" w:fill="auto"/>
            <w:vAlign w:val="center"/>
          </w:tcPr>
          <w:p w14:paraId="6530D5C0" w14:textId="77777777" w:rsidR="00210C19" w:rsidRPr="003C37E0" w:rsidRDefault="00210C19" w:rsidP="003C37E0">
            <w:pPr>
              <w:contextualSpacing/>
              <w:jc w:val="center"/>
              <w:rPr>
                <w:rFonts w:cstheme="minorHAnsi"/>
                <w:b/>
              </w:rPr>
            </w:pPr>
            <w:r w:rsidRPr="003C37E0">
              <w:rPr>
                <w:rFonts w:cstheme="minorHAnsi"/>
                <w:b/>
              </w:rPr>
              <w:t>Indikátor neve</w:t>
            </w:r>
          </w:p>
        </w:tc>
        <w:tc>
          <w:tcPr>
            <w:tcW w:w="2300" w:type="dxa"/>
            <w:shd w:val="clear" w:color="auto" w:fill="auto"/>
            <w:vAlign w:val="center"/>
          </w:tcPr>
          <w:p w14:paraId="1D8518F1" w14:textId="77777777" w:rsidR="00210C19" w:rsidRPr="003C37E0" w:rsidRDefault="00210C19" w:rsidP="003C37E0">
            <w:pPr>
              <w:contextualSpacing/>
              <w:jc w:val="center"/>
              <w:rPr>
                <w:rFonts w:cstheme="minorHAnsi"/>
                <w:b/>
              </w:rPr>
            </w:pPr>
            <w:r w:rsidRPr="003C37E0">
              <w:rPr>
                <w:rFonts w:cstheme="minorHAnsi"/>
                <w:b/>
              </w:rPr>
              <w:t>Indikátor leírása</w:t>
            </w:r>
          </w:p>
        </w:tc>
        <w:tc>
          <w:tcPr>
            <w:tcW w:w="1610" w:type="dxa"/>
            <w:shd w:val="clear" w:color="auto" w:fill="auto"/>
            <w:vAlign w:val="center"/>
          </w:tcPr>
          <w:p w14:paraId="161AA880" w14:textId="77777777" w:rsidR="00210C19" w:rsidRPr="003C37E0" w:rsidRDefault="00210C19" w:rsidP="003C37E0">
            <w:pPr>
              <w:contextualSpacing/>
              <w:jc w:val="center"/>
              <w:rPr>
                <w:rFonts w:cstheme="minorHAnsi"/>
                <w:b/>
              </w:rPr>
            </w:pPr>
            <w:r w:rsidRPr="003C37E0">
              <w:rPr>
                <w:rFonts w:cstheme="minorHAnsi"/>
                <w:b/>
              </w:rPr>
              <w:t>Indikátor mértékegysége</w:t>
            </w:r>
          </w:p>
        </w:tc>
        <w:tc>
          <w:tcPr>
            <w:tcW w:w="663" w:type="dxa"/>
            <w:shd w:val="clear" w:color="auto" w:fill="auto"/>
          </w:tcPr>
          <w:p w14:paraId="17BEECE7" w14:textId="77777777" w:rsidR="00210C19" w:rsidRPr="003C37E0" w:rsidRDefault="00210C19" w:rsidP="003C37E0">
            <w:pPr>
              <w:contextualSpacing/>
              <w:jc w:val="center"/>
              <w:rPr>
                <w:rFonts w:cstheme="minorHAnsi"/>
                <w:b/>
              </w:rPr>
            </w:pPr>
            <w:r w:rsidRPr="003C37E0">
              <w:rPr>
                <w:rFonts w:cstheme="minorHAnsi"/>
                <w:b/>
              </w:rPr>
              <w:t>2023</w:t>
            </w:r>
          </w:p>
        </w:tc>
        <w:tc>
          <w:tcPr>
            <w:tcW w:w="663" w:type="dxa"/>
            <w:shd w:val="clear" w:color="auto" w:fill="auto"/>
          </w:tcPr>
          <w:p w14:paraId="12930874" w14:textId="77777777" w:rsidR="00210C19" w:rsidRPr="003C37E0" w:rsidRDefault="00210C19" w:rsidP="003C37E0">
            <w:pPr>
              <w:contextualSpacing/>
              <w:jc w:val="center"/>
              <w:rPr>
                <w:rFonts w:cstheme="minorHAnsi"/>
                <w:b/>
              </w:rPr>
            </w:pPr>
            <w:r w:rsidRPr="003C37E0">
              <w:rPr>
                <w:rFonts w:cstheme="minorHAnsi"/>
                <w:b/>
              </w:rPr>
              <w:t>2024</w:t>
            </w:r>
          </w:p>
        </w:tc>
        <w:tc>
          <w:tcPr>
            <w:tcW w:w="663" w:type="dxa"/>
            <w:shd w:val="clear" w:color="auto" w:fill="auto"/>
          </w:tcPr>
          <w:p w14:paraId="2DB7F5E6" w14:textId="77777777" w:rsidR="00210C19" w:rsidRPr="003C37E0" w:rsidRDefault="00210C19" w:rsidP="003C37E0">
            <w:pPr>
              <w:contextualSpacing/>
              <w:jc w:val="center"/>
              <w:rPr>
                <w:rFonts w:cstheme="minorHAnsi"/>
                <w:b/>
              </w:rPr>
            </w:pPr>
            <w:r w:rsidRPr="003C37E0">
              <w:rPr>
                <w:rFonts w:cstheme="minorHAnsi"/>
                <w:b/>
              </w:rPr>
              <w:t>2025</w:t>
            </w:r>
          </w:p>
        </w:tc>
        <w:tc>
          <w:tcPr>
            <w:tcW w:w="663" w:type="dxa"/>
            <w:shd w:val="clear" w:color="auto" w:fill="auto"/>
          </w:tcPr>
          <w:p w14:paraId="05615565" w14:textId="77777777" w:rsidR="00210C19" w:rsidRPr="003C37E0" w:rsidRDefault="00210C19" w:rsidP="003C37E0">
            <w:pPr>
              <w:contextualSpacing/>
              <w:jc w:val="center"/>
              <w:rPr>
                <w:rFonts w:cstheme="minorHAnsi"/>
                <w:b/>
              </w:rPr>
            </w:pPr>
            <w:r w:rsidRPr="003C37E0">
              <w:rPr>
                <w:rFonts w:cstheme="minorHAnsi"/>
                <w:b/>
              </w:rPr>
              <w:t>2026</w:t>
            </w:r>
          </w:p>
        </w:tc>
        <w:tc>
          <w:tcPr>
            <w:tcW w:w="663" w:type="dxa"/>
            <w:shd w:val="clear" w:color="auto" w:fill="auto"/>
          </w:tcPr>
          <w:p w14:paraId="0215B932" w14:textId="77777777" w:rsidR="00210C19" w:rsidRPr="003C37E0" w:rsidRDefault="00210C19" w:rsidP="003C37E0">
            <w:pPr>
              <w:contextualSpacing/>
              <w:jc w:val="center"/>
              <w:rPr>
                <w:rFonts w:cstheme="minorHAnsi"/>
                <w:b/>
              </w:rPr>
            </w:pPr>
            <w:r w:rsidRPr="003C37E0">
              <w:rPr>
                <w:rFonts w:cstheme="minorHAnsi"/>
                <w:b/>
              </w:rPr>
              <w:t>2027</w:t>
            </w:r>
          </w:p>
        </w:tc>
        <w:tc>
          <w:tcPr>
            <w:tcW w:w="663" w:type="dxa"/>
            <w:shd w:val="clear" w:color="auto" w:fill="auto"/>
          </w:tcPr>
          <w:p w14:paraId="166E5ACE" w14:textId="77777777" w:rsidR="00210C19" w:rsidRPr="003C37E0" w:rsidRDefault="00210C19" w:rsidP="003C37E0">
            <w:pPr>
              <w:contextualSpacing/>
              <w:jc w:val="center"/>
              <w:rPr>
                <w:rFonts w:cstheme="minorHAnsi"/>
                <w:b/>
              </w:rPr>
            </w:pPr>
            <w:r w:rsidRPr="003C37E0">
              <w:rPr>
                <w:rFonts w:cstheme="minorHAnsi"/>
                <w:b/>
              </w:rPr>
              <w:t>2028</w:t>
            </w:r>
          </w:p>
        </w:tc>
        <w:tc>
          <w:tcPr>
            <w:tcW w:w="663" w:type="dxa"/>
            <w:shd w:val="clear" w:color="auto" w:fill="auto"/>
          </w:tcPr>
          <w:p w14:paraId="229E47B0" w14:textId="77777777" w:rsidR="00210C19" w:rsidRPr="003C37E0" w:rsidRDefault="00210C19" w:rsidP="003C37E0">
            <w:pPr>
              <w:contextualSpacing/>
              <w:jc w:val="center"/>
              <w:rPr>
                <w:rFonts w:cstheme="minorHAnsi"/>
                <w:b/>
              </w:rPr>
            </w:pPr>
            <w:r w:rsidRPr="003C37E0">
              <w:rPr>
                <w:rFonts w:cstheme="minorHAnsi"/>
                <w:b/>
              </w:rPr>
              <w:t>2029</w:t>
            </w:r>
          </w:p>
        </w:tc>
      </w:tr>
      <w:tr w:rsidR="00210C19" w:rsidRPr="003C37E0" w14:paraId="74CCF4A8" w14:textId="77777777" w:rsidTr="003C37E0">
        <w:tc>
          <w:tcPr>
            <w:tcW w:w="2300" w:type="dxa"/>
            <w:shd w:val="clear" w:color="auto" w:fill="auto"/>
            <w:vAlign w:val="center"/>
          </w:tcPr>
          <w:p w14:paraId="4A0A5510" w14:textId="77777777" w:rsidR="00210C19" w:rsidRPr="003C37E0" w:rsidRDefault="00210C19" w:rsidP="003C37E0">
            <w:pPr>
              <w:rPr>
                <w:rFonts w:ascii="Calibri" w:hAnsi="Calibri" w:cs="Calibri"/>
                <w:color w:val="000000"/>
              </w:rPr>
            </w:pPr>
            <w:r w:rsidRPr="003C37E0">
              <w:rPr>
                <w:rFonts w:ascii="Calibri" w:hAnsi="Calibri" w:cs="Calibri"/>
                <w:color w:val="000000"/>
              </w:rPr>
              <w:t>Képzésben, tanácsadásban, ismeretcserében résztvevők száma</w:t>
            </w:r>
          </w:p>
        </w:tc>
        <w:tc>
          <w:tcPr>
            <w:tcW w:w="2300" w:type="dxa"/>
            <w:shd w:val="clear" w:color="auto" w:fill="auto"/>
            <w:vAlign w:val="center"/>
          </w:tcPr>
          <w:p w14:paraId="096E26B9" w14:textId="77777777" w:rsidR="00210C19" w:rsidRPr="003C37E0" w:rsidRDefault="00210C19" w:rsidP="003C37E0">
            <w:pPr>
              <w:rPr>
                <w:rFonts w:ascii="Calibri" w:hAnsi="Calibri" w:cs="Calibri"/>
                <w:color w:val="000000"/>
              </w:rPr>
            </w:pPr>
            <w:r w:rsidRPr="003C37E0">
              <w:rPr>
                <w:rFonts w:ascii="Calibri" w:hAnsi="Calibri" w:cs="Calibri"/>
                <w:color w:val="000000"/>
              </w:rPr>
              <w:t>R.1</w:t>
            </w:r>
            <w:r w:rsidRPr="003C37E0">
              <w:rPr>
                <w:rFonts w:ascii="Calibri" w:hAnsi="Calibri" w:cs="Calibri"/>
                <w:color w:val="000000"/>
                <w:vertAlign w:val="superscript"/>
              </w:rPr>
              <w:t>PR</w:t>
            </w:r>
            <w:r w:rsidRPr="003C37E0">
              <w:rPr>
                <w:rFonts w:ascii="Calibri" w:hAnsi="Calibri" w:cs="Calibri"/>
                <w:color w:val="000000"/>
              </w:rPr>
              <w:t xml:space="preserve"> A teljesítmény javítása ismeretek és innováció révén: A fenntartható gazdasági, társadalmi, </w:t>
            </w:r>
            <w:r w:rsidRPr="003C37E0">
              <w:rPr>
                <w:rFonts w:ascii="Calibri" w:hAnsi="Calibri" w:cs="Calibri"/>
                <w:color w:val="000000"/>
              </w:rPr>
              <w:lastRenderedPageBreak/>
              <w:t>környezeti, éghajlattal és az erőforrások hatékonyságával kapcsolatos teljesítmény javítása érdekében tanácsadásban részesülő, illetve képzésben, ismeretcserében vagy az európai innovációs partnerség KAP által támogatott operatív csoportjaiban részt vevő személyek száma</w:t>
            </w:r>
          </w:p>
        </w:tc>
        <w:tc>
          <w:tcPr>
            <w:tcW w:w="1610" w:type="dxa"/>
            <w:shd w:val="clear" w:color="auto" w:fill="auto"/>
            <w:vAlign w:val="center"/>
          </w:tcPr>
          <w:p w14:paraId="61D04DDD" w14:textId="77777777" w:rsidR="00210C19" w:rsidRPr="003C37E0" w:rsidRDefault="00210C19" w:rsidP="003C37E0">
            <w:pPr>
              <w:contextualSpacing/>
              <w:jc w:val="center"/>
              <w:rPr>
                <w:rFonts w:cstheme="minorHAnsi"/>
              </w:rPr>
            </w:pPr>
            <w:r w:rsidRPr="003C37E0">
              <w:rPr>
                <w:rFonts w:ascii="Calibri" w:hAnsi="Calibri" w:cs="Calibri"/>
                <w:color w:val="000000"/>
              </w:rPr>
              <w:lastRenderedPageBreak/>
              <w:t>személyek száma</w:t>
            </w:r>
          </w:p>
        </w:tc>
        <w:tc>
          <w:tcPr>
            <w:tcW w:w="663" w:type="dxa"/>
            <w:shd w:val="clear" w:color="auto" w:fill="auto"/>
          </w:tcPr>
          <w:p w14:paraId="0F47FC24" w14:textId="56574900" w:rsidR="00210C19" w:rsidRPr="003C37E0" w:rsidRDefault="00054888" w:rsidP="003C37E0">
            <w:pPr>
              <w:contextualSpacing/>
              <w:jc w:val="center"/>
              <w:rPr>
                <w:rFonts w:cstheme="minorHAnsi"/>
              </w:rPr>
            </w:pPr>
            <w:r>
              <w:rPr>
                <w:rFonts w:cstheme="minorHAnsi"/>
              </w:rPr>
              <w:t>0</w:t>
            </w:r>
          </w:p>
        </w:tc>
        <w:tc>
          <w:tcPr>
            <w:tcW w:w="663" w:type="dxa"/>
            <w:shd w:val="clear" w:color="auto" w:fill="auto"/>
          </w:tcPr>
          <w:p w14:paraId="57A0B749" w14:textId="6D98691A" w:rsidR="00210C19" w:rsidRPr="003C37E0" w:rsidRDefault="00054888" w:rsidP="003C37E0">
            <w:pPr>
              <w:contextualSpacing/>
              <w:jc w:val="center"/>
              <w:rPr>
                <w:rFonts w:cstheme="minorHAnsi"/>
              </w:rPr>
            </w:pPr>
            <w:r>
              <w:rPr>
                <w:rFonts w:cstheme="minorHAnsi"/>
              </w:rPr>
              <w:t>0</w:t>
            </w:r>
          </w:p>
        </w:tc>
        <w:tc>
          <w:tcPr>
            <w:tcW w:w="663" w:type="dxa"/>
            <w:shd w:val="clear" w:color="auto" w:fill="auto"/>
          </w:tcPr>
          <w:p w14:paraId="4BA44CED" w14:textId="0B04FE10" w:rsidR="00210C19" w:rsidRPr="003C37E0" w:rsidRDefault="00054888" w:rsidP="003C37E0">
            <w:pPr>
              <w:contextualSpacing/>
              <w:jc w:val="center"/>
              <w:rPr>
                <w:rFonts w:cstheme="minorHAnsi"/>
              </w:rPr>
            </w:pPr>
            <w:r>
              <w:rPr>
                <w:rFonts w:cstheme="minorHAnsi"/>
              </w:rPr>
              <w:t>0</w:t>
            </w:r>
          </w:p>
        </w:tc>
        <w:tc>
          <w:tcPr>
            <w:tcW w:w="663" w:type="dxa"/>
            <w:shd w:val="clear" w:color="auto" w:fill="auto"/>
          </w:tcPr>
          <w:p w14:paraId="7927FF07" w14:textId="599369C7" w:rsidR="00210C19" w:rsidRPr="003C37E0" w:rsidRDefault="00054888" w:rsidP="003C37E0">
            <w:pPr>
              <w:contextualSpacing/>
              <w:jc w:val="center"/>
              <w:rPr>
                <w:rFonts w:cstheme="minorHAnsi"/>
              </w:rPr>
            </w:pPr>
            <w:r>
              <w:rPr>
                <w:rFonts w:cstheme="minorHAnsi"/>
              </w:rPr>
              <w:t>0</w:t>
            </w:r>
          </w:p>
        </w:tc>
        <w:tc>
          <w:tcPr>
            <w:tcW w:w="663" w:type="dxa"/>
            <w:shd w:val="clear" w:color="auto" w:fill="auto"/>
          </w:tcPr>
          <w:p w14:paraId="0E6FB512" w14:textId="074DD974" w:rsidR="00210C19" w:rsidRPr="003C37E0" w:rsidRDefault="00054888" w:rsidP="003C37E0">
            <w:pPr>
              <w:contextualSpacing/>
              <w:jc w:val="center"/>
              <w:rPr>
                <w:rFonts w:cstheme="minorHAnsi"/>
              </w:rPr>
            </w:pPr>
            <w:r>
              <w:rPr>
                <w:rFonts w:cstheme="minorHAnsi"/>
              </w:rPr>
              <w:t>0</w:t>
            </w:r>
          </w:p>
        </w:tc>
        <w:tc>
          <w:tcPr>
            <w:tcW w:w="663" w:type="dxa"/>
            <w:shd w:val="clear" w:color="auto" w:fill="auto"/>
          </w:tcPr>
          <w:p w14:paraId="6E821B06" w14:textId="509BE8AB" w:rsidR="00210C19" w:rsidRPr="003C37E0" w:rsidRDefault="00054888" w:rsidP="003C37E0">
            <w:pPr>
              <w:contextualSpacing/>
              <w:jc w:val="center"/>
              <w:rPr>
                <w:rFonts w:cstheme="minorHAnsi"/>
              </w:rPr>
            </w:pPr>
            <w:r>
              <w:rPr>
                <w:rFonts w:cstheme="minorHAnsi"/>
              </w:rPr>
              <w:t>0</w:t>
            </w:r>
          </w:p>
        </w:tc>
        <w:tc>
          <w:tcPr>
            <w:tcW w:w="663" w:type="dxa"/>
            <w:shd w:val="clear" w:color="auto" w:fill="auto"/>
          </w:tcPr>
          <w:p w14:paraId="1053AAD2" w14:textId="0839C470" w:rsidR="00210C19" w:rsidRPr="003C37E0" w:rsidRDefault="00054888" w:rsidP="003C37E0">
            <w:pPr>
              <w:contextualSpacing/>
              <w:jc w:val="center"/>
              <w:rPr>
                <w:rFonts w:cstheme="minorHAnsi"/>
              </w:rPr>
            </w:pPr>
            <w:r>
              <w:rPr>
                <w:rFonts w:cstheme="minorHAnsi"/>
              </w:rPr>
              <w:t>0</w:t>
            </w:r>
          </w:p>
        </w:tc>
      </w:tr>
      <w:tr w:rsidR="00210C19" w:rsidRPr="003C37E0" w14:paraId="7551ACE9" w14:textId="77777777" w:rsidTr="003C37E0">
        <w:tc>
          <w:tcPr>
            <w:tcW w:w="2300" w:type="dxa"/>
            <w:shd w:val="clear" w:color="auto" w:fill="auto"/>
            <w:vAlign w:val="center"/>
          </w:tcPr>
          <w:p w14:paraId="75D2BDF9" w14:textId="77777777" w:rsidR="00210C19" w:rsidRPr="003C37E0" w:rsidRDefault="00210C19" w:rsidP="003C37E0">
            <w:pPr>
              <w:rPr>
                <w:rFonts w:ascii="Calibri" w:hAnsi="Calibri" w:cs="Calibri"/>
                <w:color w:val="000000"/>
              </w:rPr>
            </w:pPr>
            <w:r w:rsidRPr="003C37E0">
              <w:rPr>
                <w:rFonts w:ascii="Calibri" w:hAnsi="Calibri" w:cs="Calibri"/>
                <w:color w:val="000000"/>
              </w:rPr>
              <w:lastRenderedPageBreak/>
              <w:t>Termelői csoportokban, termelői szervezetekben, helyi piacokon, rövid ellátási láncokban és minőségrendszerekben részt vevő gazdaságok száma</w:t>
            </w:r>
          </w:p>
        </w:tc>
        <w:tc>
          <w:tcPr>
            <w:tcW w:w="2300" w:type="dxa"/>
            <w:shd w:val="clear" w:color="auto" w:fill="auto"/>
            <w:vAlign w:val="center"/>
          </w:tcPr>
          <w:p w14:paraId="30CEFDDB" w14:textId="77777777" w:rsidR="00210C19" w:rsidRPr="003C37E0" w:rsidRDefault="00210C19" w:rsidP="003C37E0">
            <w:pPr>
              <w:rPr>
                <w:rFonts w:ascii="Calibri" w:hAnsi="Calibri" w:cs="Calibri"/>
                <w:color w:val="000000"/>
              </w:rPr>
            </w:pPr>
            <w:r w:rsidRPr="003C37E0">
              <w:rPr>
                <w:rFonts w:ascii="Calibri" w:hAnsi="Calibri" w:cs="Calibri"/>
                <w:color w:val="000000"/>
              </w:rPr>
              <w:t>R.10</w:t>
            </w:r>
            <w:r w:rsidRPr="003C37E0">
              <w:rPr>
                <w:rFonts w:ascii="Calibri" w:hAnsi="Calibri" w:cs="Calibri"/>
                <w:color w:val="000000"/>
                <w:vertAlign w:val="superscript"/>
              </w:rPr>
              <w:t xml:space="preserve">PR </w:t>
            </w:r>
            <w:r w:rsidRPr="003C37E0">
              <w:rPr>
                <w:rFonts w:ascii="Calibri" w:hAnsi="Calibri" w:cs="Calibri"/>
                <w:color w:val="000000"/>
              </w:rPr>
              <w:t>Az ellátási lánc szervezettségének javítása: A KAP keretében támogatott termelői csoportokban, termelői szervezetekben, helyi piacokon, rövid ellátási láncokban és minőségrendszerekben részt vevő gazdaságok aránya</w:t>
            </w:r>
          </w:p>
        </w:tc>
        <w:tc>
          <w:tcPr>
            <w:tcW w:w="1610" w:type="dxa"/>
            <w:shd w:val="clear" w:color="auto" w:fill="auto"/>
            <w:vAlign w:val="center"/>
          </w:tcPr>
          <w:p w14:paraId="0FED92E7" w14:textId="77777777" w:rsidR="00210C19" w:rsidRPr="003C37E0" w:rsidRDefault="00210C19" w:rsidP="003C37E0">
            <w:pPr>
              <w:contextualSpacing/>
              <w:jc w:val="center"/>
              <w:rPr>
                <w:rFonts w:cstheme="minorHAnsi"/>
              </w:rPr>
            </w:pPr>
            <w:r w:rsidRPr="003C37E0">
              <w:rPr>
                <w:rFonts w:ascii="Calibri" w:hAnsi="Calibri" w:cs="Calibri"/>
                <w:color w:val="000000"/>
              </w:rPr>
              <w:t>gazdaságok száma</w:t>
            </w:r>
          </w:p>
        </w:tc>
        <w:tc>
          <w:tcPr>
            <w:tcW w:w="663" w:type="dxa"/>
            <w:shd w:val="clear" w:color="auto" w:fill="auto"/>
          </w:tcPr>
          <w:p w14:paraId="28296151" w14:textId="2B31A7C6" w:rsidR="00210C19" w:rsidRPr="003C37E0" w:rsidRDefault="00054888" w:rsidP="003C37E0">
            <w:pPr>
              <w:contextualSpacing/>
              <w:jc w:val="center"/>
              <w:rPr>
                <w:rFonts w:cstheme="minorHAnsi"/>
              </w:rPr>
            </w:pPr>
            <w:r>
              <w:rPr>
                <w:rFonts w:cstheme="minorHAnsi"/>
              </w:rPr>
              <w:t>0</w:t>
            </w:r>
          </w:p>
        </w:tc>
        <w:tc>
          <w:tcPr>
            <w:tcW w:w="663" w:type="dxa"/>
            <w:shd w:val="clear" w:color="auto" w:fill="auto"/>
          </w:tcPr>
          <w:p w14:paraId="56871925" w14:textId="2AFE1B6A" w:rsidR="00210C19" w:rsidRPr="003C37E0" w:rsidRDefault="00054888" w:rsidP="003C37E0">
            <w:pPr>
              <w:contextualSpacing/>
              <w:jc w:val="center"/>
              <w:rPr>
                <w:rFonts w:cstheme="minorHAnsi"/>
              </w:rPr>
            </w:pPr>
            <w:r>
              <w:rPr>
                <w:rFonts w:cstheme="minorHAnsi"/>
              </w:rPr>
              <w:t>0</w:t>
            </w:r>
          </w:p>
        </w:tc>
        <w:tc>
          <w:tcPr>
            <w:tcW w:w="663" w:type="dxa"/>
            <w:shd w:val="clear" w:color="auto" w:fill="auto"/>
          </w:tcPr>
          <w:p w14:paraId="17DC8D8A" w14:textId="716E8C18" w:rsidR="00210C19" w:rsidRPr="003C37E0" w:rsidRDefault="00054888" w:rsidP="003C37E0">
            <w:pPr>
              <w:contextualSpacing/>
              <w:jc w:val="center"/>
              <w:rPr>
                <w:rFonts w:cstheme="minorHAnsi"/>
              </w:rPr>
            </w:pPr>
            <w:r>
              <w:rPr>
                <w:rFonts w:cstheme="minorHAnsi"/>
              </w:rPr>
              <w:t>0</w:t>
            </w:r>
          </w:p>
        </w:tc>
        <w:tc>
          <w:tcPr>
            <w:tcW w:w="663" w:type="dxa"/>
            <w:shd w:val="clear" w:color="auto" w:fill="auto"/>
          </w:tcPr>
          <w:p w14:paraId="032EAC98" w14:textId="390165B6" w:rsidR="00210C19" w:rsidRPr="003C37E0" w:rsidRDefault="00054888" w:rsidP="003C37E0">
            <w:pPr>
              <w:contextualSpacing/>
              <w:jc w:val="center"/>
              <w:rPr>
                <w:rFonts w:cstheme="minorHAnsi"/>
              </w:rPr>
            </w:pPr>
            <w:r>
              <w:rPr>
                <w:rFonts w:cstheme="minorHAnsi"/>
              </w:rPr>
              <w:t>0</w:t>
            </w:r>
          </w:p>
        </w:tc>
        <w:tc>
          <w:tcPr>
            <w:tcW w:w="663" w:type="dxa"/>
            <w:shd w:val="clear" w:color="auto" w:fill="auto"/>
          </w:tcPr>
          <w:p w14:paraId="30A0054F" w14:textId="05A7CDAA" w:rsidR="00210C19" w:rsidRPr="003C37E0" w:rsidRDefault="00054888" w:rsidP="003C37E0">
            <w:pPr>
              <w:contextualSpacing/>
              <w:jc w:val="center"/>
              <w:rPr>
                <w:rFonts w:cstheme="minorHAnsi"/>
              </w:rPr>
            </w:pPr>
            <w:r>
              <w:rPr>
                <w:rFonts w:cstheme="minorHAnsi"/>
              </w:rPr>
              <w:t>0</w:t>
            </w:r>
          </w:p>
        </w:tc>
        <w:tc>
          <w:tcPr>
            <w:tcW w:w="663" w:type="dxa"/>
            <w:shd w:val="clear" w:color="auto" w:fill="auto"/>
          </w:tcPr>
          <w:p w14:paraId="05F86320" w14:textId="11899E5F" w:rsidR="00210C19" w:rsidRPr="003C37E0" w:rsidRDefault="00054888" w:rsidP="003C37E0">
            <w:pPr>
              <w:contextualSpacing/>
              <w:jc w:val="center"/>
              <w:rPr>
                <w:rFonts w:cstheme="minorHAnsi"/>
              </w:rPr>
            </w:pPr>
            <w:r>
              <w:rPr>
                <w:rFonts w:cstheme="minorHAnsi"/>
              </w:rPr>
              <w:t>0</w:t>
            </w:r>
          </w:p>
        </w:tc>
        <w:tc>
          <w:tcPr>
            <w:tcW w:w="663" w:type="dxa"/>
            <w:shd w:val="clear" w:color="auto" w:fill="auto"/>
          </w:tcPr>
          <w:p w14:paraId="24FF6851" w14:textId="678D4B0C" w:rsidR="00210C19" w:rsidRPr="003C37E0" w:rsidRDefault="00054888" w:rsidP="003C37E0">
            <w:pPr>
              <w:contextualSpacing/>
              <w:jc w:val="center"/>
              <w:rPr>
                <w:rFonts w:cstheme="minorHAnsi"/>
              </w:rPr>
            </w:pPr>
            <w:r>
              <w:rPr>
                <w:rFonts w:cstheme="minorHAnsi"/>
              </w:rPr>
              <w:t>0</w:t>
            </w:r>
          </w:p>
        </w:tc>
      </w:tr>
      <w:tr w:rsidR="00743437" w:rsidRPr="003C37E0" w14:paraId="3F54CC28" w14:textId="77777777" w:rsidTr="003C37E0">
        <w:tc>
          <w:tcPr>
            <w:tcW w:w="2300" w:type="dxa"/>
            <w:vMerge w:val="restart"/>
            <w:shd w:val="clear" w:color="auto" w:fill="auto"/>
            <w:vAlign w:val="center"/>
          </w:tcPr>
          <w:p w14:paraId="59635D68" w14:textId="77777777" w:rsidR="00743437" w:rsidRPr="003C37E0" w:rsidRDefault="00743437" w:rsidP="003C37E0">
            <w:pPr>
              <w:rPr>
                <w:rFonts w:ascii="Calibri" w:hAnsi="Calibri" w:cs="Calibri"/>
                <w:color w:val="000000"/>
              </w:rPr>
            </w:pPr>
            <w:r w:rsidRPr="003C37E0">
              <w:rPr>
                <w:rFonts w:ascii="Calibri" w:hAnsi="Calibri" w:cs="Calibri"/>
                <w:color w:val="000000"/>
              </w:rPr>
              <w:t>Kiépített megújuló energiatermelő kapacitás</w:t>
            </w:r>
          </w:p>
        </w:tc>
        <w:tc>
          <w:tcPr>
            <w:tcW w:w="2300" w:type="dxa"/>
            <w:shd w:val="clear" w:color="auto" w:fill="auto"/>
            <w:vAlign w:val="center"/>
          </w:tcPr>
          <w:p w14:paraId="540334DF" w14:textId="01D3DC65" w:rsidR="00743437" w:rsidRPr="003C37E0" w:rsidRDefault="00743437" w:rsidP="003C37E0">
            <w:pPr>
              <w:rPr>
                <w:rFonts w:ascii="Calibri" w:hAnsi="Calibri" w:cs="Calibri"/>
                <w:color w:val="000000"/>
              </w:rPr>
            </w:pPr>
            <w:r w:rsidRPr="003C37E0">
              <w:rPr>
                <w:rFonts w:ascii="Calibri" w:hAnsi="Calibri" w:cs="Calibri"/>
                <w:color w:val="000000"/>
              </w:rPr>
              <w:t xml:space="preserve">R.15 A mezőgazdaságból, erdészetből, valamint egyéb megújuló forrásokból származó megújuló energia: Támogatott beruházások a </w:t>
            </w:r>
            <w:proofErr w:type="spellStart"/>
            <w:r w:rsidRPr="003C37E0">
              <w:rPr>
                <w:rFonts w:ascii="Calibri" w:hAnsi="Calibri" w:cs="Calibri"/>
                <w:color w:val="000000"/>
              </w:rPr>
              <w:t>megújulóenergia-</w:t>
            </w:r>
            <w:proofErr w:type="spellEnd"/>
            <w:r w:rsidRPr="003C37E0">
              <w:rPr>
                <w:rFonts w:ascii="Calibri" w:hAnsi="Calibri" w:cs="Calibri"/>
                <w:color w:val="000000"/>
              </w:rPr>
              <w:t xml:space="preserve"> termelés kapacitásbővítésébe, a biomassza-alapú energiák termelését is beleértve (kW)</w:t>
            </w:r>
          </w:p>
        </w:tc>
        <w:tc>
          <w:tcPr>
            <w:tcW w:w="1610" w:type="dxa"/>
            <w:shd w:val="clear" w:color="auto" w:fill="auto"/>
            <w:vAlign w:val="center"/>
          </w:tcPr>
          <w:p w14:paraId="1A1043E7" w14:textId="10115BD2" w:rsidR="00743437" w:rsidRPr="003C37E0" w:rsidRDefault="00743437" w:rsidP="003C37E0">
            <w:pPr>
              <w:contextualSpacing/>
              <w:jc w:val="center"/>
              <w:rPr>
                <w:rFonts w:cstheme="minorHAnsi"/>
              </w:rPr>
            </w:pPr>
            <w:r w:rsidRPr="003C37E0">
              <w:rPr>
                <w:rFonts w:cstheme="minorHAnsi"/>
              </w:rPr>
              <w:t>kilowatt</w:t>
            </w:r>
          </w:p>
        </w:tc>
        <w:tc>
          <w:tcPr>
            <w:tcW w:w="663" w:type="dxa"/>
            <w:shd w:val="clear" w:color="auto" w:fill="auto"/>
          </w:tcPr>
          <w:p w14:paraId="7D09B62D" w14:textId="4E2FBFAA" w:rsidR="00743437" w:rsidRPr="003C37E0" w:rsidRDefault="00525A65" w:rsidP="003C37E0">
            <w:pPr>
              <w:contextualSpacing/>
              <w:jc w:val="center"/>
              <w:rPr>
                <w:rFonts w:cstheme="minorHAnsi"/>
              </w:rPr>
            </w:pPr>
            <w:r>
              <w:rPr>
                <w:rFonts w:cstheme="minorHAnsi"/>
              </w:rPr>
              <w:t>0</w:t>
            </w:r>
          </w:p>
        </w:tc>
        <w:tc>
          <w:tcPr>
            <w:tcW w:w="663" w:type="dxa"/>
            <w:shd w:val="clear" w:color="auto" w:fill="auto"/>
          </w:tcPr>
          <w:p w14:paraId="789EE490" w14:textId="18D8BD31" w:rsidR="00743437" w:rsidRPr="003C37E0" w:rsidRDefault="00525A65" w:rsidP="003C37E0">
            <w:pPr>
              <w:contextualSpacing/>
              <w:jc w:val="center"/>
              <w:rPr>
                <w:rFonts w:cstheme="minorHAnsi"/>
              </w:rPr>
            </w:pPr>
            <w:r>
              <w:rPr>
                <w:rFonts w:cstheme="minorHAnsi"/>
              </w:rPr>
              <w:t>0</w:t>
            </w:r>
          </w:p>
        </w:tc>
        <w:tc>
          <w:tcPr>
            <w:tcW w:w="663" w:type="dxa"/>
            <w:shd w:val="clear" w:color="auto" w:fill="auto"/>
          </w:tcPr>
          <w:p w14:paraId="02B37136" w14:textId="4DDED1DF" w:rsidR="00743437" w:rsidRPr="003C37E0" w:rsidRDefault="00525A65" w:rsidP="003C37E0">
            <w:pPr>
              <w:contextualSpacing/>
              <w:jc w:val="center"/>
              <w:rPr>
                <w:rFonts w:cstheme="minorHAnsi"/>
              </w:rPr>
            </w:pPr>
            <w:r>
              <w:rPr>
                <w:rFonts w:cstheme="minorHAnsi"/>
              </w:rPr>
              <w:t>0</w:t>
            </w:r>
          </w:p>
        </w:tc>
        <w:tc>
          <w:tcPr>
            <w:tcW w:w="663" w:type="dxa"/>
            <w:shd w:val="clear" w:color="auto" w:fill="auto"/>
          </w:tcPr>
          <w:p w14:paraId="390AD2B3" w14:textId="78264661" w:rsidR="00743437" w:rsidRPr="003C37E0" w:rsidRDefault="00525A65" w:rsidP="003C37E0">
            <w:pPr>
              <w:contextualSpacing/>
              <w:jc w:val="center"/>
              <w:rPr>
                <w:rFonts w:cstheme="minorHAnsi"/>
              </w:rPr>
            </w:pPr>
            <w:r>
              <w:rPr>
                <w:rFonts w:cstheme="minorHAnsi"/>
              </w:rPr>
              <w:t>0</w:t>
            </w:r>
          </w:p>
        </w:tc>
        <w:tc>
          <w:tcPr>
            <w:tcW w:w="663" w:type="dxa"/>
            <w:shd w:val="clear" w:color="auto" w:fill="auto"/>
          </w:tcPr>
          <w:p w14:paraId="6F41EBB4" w14:textId="6F66E66E" w:rsidR="00743437" w:rsidRPr="003C37E0" w:rsidRDefault="00525A65" w:rsidP="003C37E0">
            <w:pPr>
              <w:contextualSpacing/>
              <w:jc w:val="center"/>
              <w:rPr>
                <w:rFonts w:cstheme="minorHAnsi"/>
              </w:rPr>
            </w:pPr>
            <w:r>
              <w:rPr>
                <w:rFonts w:cstheme="minorHAnsi"/>
              </w:rPr>
              <w:t>0</w:t>
            </w:r>
          </w:p>
        </w:tc>
        <w:tc>
          <w:tcPr>
            <w:tcW w:w="663" w:type="dxa"/>
            <w:shd w:val="clear" w:color="auto" w:fill="auto"/>
          </w:tcPr>
          <w:p w14:paraId="4EFC3E98" w14:textId="59A2F914" w:rsidR="00743437" w:rsidRPr="003C37E0" w:rsidRDefault="00525A65" w:rsidP="003C37E0">
            <w:pPr>
              <w:contextualSpacing/>
              <w:jc w:val="center"/>
              <w:rPr>
                <w:rFonts w:cstheme="minorHAnsi"/>
              </w:rPr>
            </w:pPr>
            <w:r>
              <w:rPr>
                <w:rFonts w:cstheme="minorHAnsi"/>
              </w:rPr>
              <w:t>0</w:t>
            </w:r>
          </w:p>
        </w:tc>
        <w:tc>
          <w:tcPr>
            <w:tcW w:w="663" w:type="dxa"/>
            <w:shd w:val="clear" w:color="auto" w:fill="auto"/>
          </w:tcPr>
          <w:p w14:paraId="3DFA1DC4" w14:textId="5C3A5C7D" w:rsidR="00743437" w:rsidRPr="003C37E0" w:rsidRDefault="00525A65" w:rsidP="003C37E0">
            <w:pPr>
              <w:contextualSpacing/>
              <w:jc w:val="center"/>
              <w:rPr>
                <w:rFonts w:cstheme="minorHAnsi"/>
              </w:rPr>
            </w:pPr>
            <w:r>
              <w:rPr>
                <w:rFonts w:cstheme="minorHAnsi"/>
              </w:rPr>
              <w:t>0</w:t>
            </w:r>
          </w:p>
        </w:tc>
      </w:tr>
      <w:tr w:rsidR="00743437" w:rsidRPr="003C37E0" w14:paraId="11A02098" w14:textId="77777777" w:rsidTr="003C37E0">
        <w:tc>
          <w:tcPr>
            <w:tcW w:w="2300" w:type="dxa"/>
            <w:vMerge/>
            <w:shd w:val="clear" w:color="auto" w:fill="auto"/>
            <w:vAlign w:val="center"/>
          </w:tcPr>
          <w:p w14:paraId="72F4484E" w14:textId="77777777" w:rsidR="00743437" w:rsidRPr="003C37E0" w:rsidRDefault="00743437" w:rsidP="003C37E0">
            <w:pPr>
              <w:rPr>
                <w:rFonts w:ascii="Calibri" w:hAnsi="Calibri" w:cs="Calibri"/>
                <w:color w:val="000000"/>
              </w:rPr>
            </w:pPr>
          </w:p>
        </w:tc>
        <w:tc>
          <w:tcPr>
            <w:tcW w:w="2300" w:type="dxa"/>
            <w:shd w:val="clear" w:color="auto" w:fill="auto"/>
            <w:vAlign w:val="center"/>
          </w:tcPr>
          <w:p w14:paraId="2086CFA0" w14:textId="44B2C0EA" w:rsidR="00743437" w:rsidRPr="003C37E0" w:rsidRDefault="00743437" w:rsidP="003C37E0">
            <w:pPr>
              <w:rPr>
                <w:rFonts w:ascii="Calibri" w:hAnsi="Calibri" w:cs="Calibri"/>
                <w:color w:val="000000"/>
              </w:rPr>
            </w:pPr>
            <w:r w:rsidRPr="003C37E0">
              <w:rPr>
                <w:rFonts w:ascii="Calibri" w:hAnsi="Calibri" w:cs="Calibri"/>
                <w:color w:val="000000"/>
              </w:rPr>
              <w:t>Napelemes fejlesztések</w:t>
            </w:r>
          </w:p>
        </w:tc>
        <w:tc>
          <w:tcPr>
            <w:tcW w:w="1610" w:type="dxa"/>
            <w:shd w:val="clear" w:color="auto" w:fill="auto"/>
            <w:vAlign w:val="center"/>
          </w:tcPr>
          <w:p w14:paraId="6ED7E731" w14:textId="77777777" w:rsidR="00743437" w:rsidRPr="003C37E0" w:rsidRDefault="00743437" w:rsidP="003C37E0">
            <w:pPr>
              <w:contextualSpacing/>
              <w:jc w:val="center"/>
              <w:rPr>
                <w:rFonts w:cstheme="minorHAnsi"/>
              </w:rPr>
            </w:pPr>
          </w:p>
        </w:tc>
        <w:tc>
          <w:tcPr>
            <w:tcW w:w="663" w:type="dxa"/>
            <w:shd w:val="clear" w:color="auto" w:fill="auto"/>
          </w:tcPr>
          <w:p w14:paraId="6BCD3A3C" w14:textId="3F9CB210" w:rsidR="00743437" w:rsidRPr="003C37E0" w:rsidRDefault="00525A65" w:rsidP="003C37E0">
            <w:pPr>
              <w:contextualSpacing/>
              <w:jc w:val="center"/>
              <w:rPr>
                <w:rFonts w:cstheme="minorHAnsi"/>
              </w:rPr>
            </w:pPr>
            <w:r>
              <w:rPr>
                <w:rFonts w:cstheme="minorHAnsi"/>
              </w:rPr>
              <w:t>0</w:t>
            </w:r>
          </w:p>
        </w:tc>
        <w:tc>
          <w:tcPr>
            <w:tcW w:w="663" w:type="dxa"/>
            <w:shd w:val="clear" w:color="auto" w:fill="auto"/>
          </w:tcPr>
          <w:p w14:paraId="3B3FFE51" w14:textId="7967D9EA" w:rsidR="00743437" w:rsidRPr="003C37E0" w:rsidRDefault="00525A65" w:rsidP="003C37E0">
            <w:pPr>
              <w:contextualSpacing/>
              <w:jc w:val="center"/>
              <w:rPr>
                <w:rFonts w:cstheme="minorHAnsi"/>
              </w:rPr>
            </w:pPr>
            <w:r>
              <w:rPr>
                <w:rFonts w:cstheme="minorHAnsi"/>
              </w:rPr>
              <w:t>0</w:t>
            </w:r>
          </w:p>
        </w:tc>
        <w:tc>
          <w:tcPr>
            <w:tcW w:w="663" w:type="dxa"/>
            <w:shd w:val="clear" w:color="auto" w:fill="auto"/>
          </w:tcPr>
          <w:p w14:paraId="210C4045" w14:textId="201FD880" w:rsidR="00743437" w:rsidRPr="003C37E0" w:rsidRDefault="00424670" w:rsidP="003C37E0">
            <w:pPr>
              <w:contextualSpacing/>
              <w:jc w:val="center"/>
              <w:rPr>
                <w:rFonts w:cstheme="minorHAnsi"/>
              </w:rPr>
            </w:pPr>
            <w:r>
              <w:rPr>
                <w:rFonts w:cstheme="minorHAnsi"/>
              </w:rPr>
              <w:t>1</w:t>
            </w:r>
          </w:p>
        </w:tc>
        <w:tc>
          <w:tcPr>
            <w:tcW w:w="663" w:type="dxa"/>
            <w:shd w:val="clear" w:color="auto" w:fill="auto"/>
          </w:tcPr>
          <w:p w14:paraId="6E0A5E8C" w14:textId="00C16EF6" w:rsidR="00743437" w:rsidRPr="003C37E0" w:rsidRDefault="00424670" w:rsidP="003C37E0">
            <w:pPr>
              <w:contextualSpacing/>
              <w:jc w:val="center"/>
              <w:rPr>
                <w:rFonts w:cstheme="minorHAnsi"/>
              </w:rPr>
            </w:pPr>
            <w:r>
              <w:rPr>
                <w:rFonts w:cstheme="minorHAnsi"/>
              </w:rPr>
              <w:t>1</w:t>
            </w:r>
          </w:p>
        </w:tc>
        <w:tc>
          <w:tcPr>
            <w:tcW w:w="663" w:type="dxa"/>
            <w:shd w:val="clear" w:color="auto" w:fill="auto"/>
          </w:tcPr>
          <w:p w14:paraId="1EDA05A4" w14:textId="4D3A3A14" w:rsidR="00743437" w:rsidRPr="003C37E0" w:rsidRDefault="00525A65" w:rsidP="003C37E0">
            <w:pPr>
              <w:contextualSpacing/>
              <w:jc w:val="center"/>
              <w:rPr>
                <w:rFonts w:cstheme="minorHAnsi"/>
              </w:rPr>
            </w:pPr>
            <w:r>
              <w:rPr>
                <w:rFonts w:cstheme="minorHAnsi"/>
              </w:rPr>
              <w:t>0</w:t>
            </w:r>
          </w:p>
        </w:tc>
        <w:tc>
          <w:tcPr>
            <w:tcW w:w="663" w:type="dxa"/>
            <w:shd w:val="clear" w:color="auto" w:fill="auto"/>
          </w:tcPr>
          <w:p w14:paraId="2D1723E5" w14:textId="4DD3010F" w:rsidR="00743437" w:rsidRPr="003C37E0" w:rsidRDefault="00525A65" w:rsidP="003C37E0">
            <w:pPr>
              <w:contextualSpacing/>
              <w:jc w:val="center"/>
              <w:rPr>
                <w:rFonts w:cstheme="minorHAnsi"/>
              </w:rPr>
            </w:pPr>
            <w:r>
              <w:rPr>
                <w:rFonts w:cstheme="minorHAnsi"/>
              </w:rPr>
              <w:t>0</w:t>
            </w:r>
          </w:p>
        </w:tc>
        <w:tc>
          <w:tcPr>
            <w:tcW w:w="663" w:type="dxa"/>
            <w:shd w:val="clear" w:color="auto" w:fill="auto"/>
          </w:tcPr>
          <w:p w14:paraId="6BC8CE52" w14:textId="45FB1AA6" w:rsidR="00743437" w:rsidRPr="003C37E0" w:rsidRDefault="00525A65" w:rsidP="003C37E0">
            <w:pPr>
              <w:contextualSpacing/>
              <w:jc w:val="center"/>
              <w:rPr>
                <w:rFonts w:cstheme="minorHAnsi"/>
              </w:rPr>
            </w:pPr>
            <w:r>
              <w:rPr>
                <w:rFonts w:cstheme="minorHAnsi"/>
              </w:rPr>
              <w:t>0</w:t>
            </w:r>
          </w:p>
        </w:tc>
      </w:tr>
      <w:tr w:rsidR="00743437" w:rsidRPr="003C37E0" w14:paraId="4BD23606" w14:textId="77777777" w:rsidTr="003C37E0">
        <w:tc>
          <w:tcPr>
            <w:tcW w:w="2300" w:type="dxa"/>
            <w:vMerge/>
            <w:shd w:val="clear" w:color="auto" w:fill="auto"/>
            <w:vAlign w:val="center"/>
          </w:tcPr>
          <w:p w14:paraId="35219384" w14:textId="77777777" w:rsidR="00743437" w:rsidRPr="003C37E0" w:rsidRDefault="00743437" w:rsidP="003C37E0">
            <w:pPr>
              <w:rPr>
                <w:rFonts w:ascii="Calibri" w:hAnsi="Calibri" w:cs="Calibri"/>
                <w:color w:val="000000"/>
              </w:rPr>
            </w:pPr>
          </w:p>
        </w:tc>
        <w:tc>
          <w:tcPr>
            <w:tcW w:w="2300" w:type="dxa"/>
            <w:shd w:val="clear" w:color="auto" w:fill="auto"/>
            <w:vAlign w:val="center"/>
          </w:tcPr>
          <w:p w14:paraId="6424FF91" w14:textId="42DF9C2F" w:rsidR="00743437" w:rsidRPr="003C37E0" w:rsidRDefault="00743437" w:rsidP="003C37E0">
            <w:pPr>
              <w:rPr>
                <w:rFonts w:ascii="Calibri" w:hAnsi="Calibri" w:cs="Calibri"/>
                <w:color w:val="000000"/>
              </w:rPr>
            </w:pPr>
            <w:r w:rsidRPr="003C37E0">
              <w:rPr>
                <w:rFonts w:ascii="Calibri" w:hAnsi="Calibri" w:cs="Calibri"/>
                <w:color w:val="000000"/>
              </w:rPr>
              <w:t>Biomassza</w:t>
            </w:r>
          </w:p>
        </w:tc>
        <w:tc>
          <w:tcPr>
            <w:tcW w:w="1610" w:type="dxa"/>
            <w:shd w:val="clear" w:color="auto" w:fill="auto"/>
            <w:vAlign w:val="center"/>
          </w:tcPr>
          <w:p w14:paraId="7A6D3959" w14:textId="77777777" w:rsidR="00743437" w:rsidRPr="003C37E0" w:rsidRDefault="00743437" w:rsidP="003C37E0">
            <w:pPr>
              <w:contextualSpacing/>
              <w:jc w:val="center"/>
              <w:rPr>
                <w:rFonts w:cstheme="minorHAnsi"/>
              </w:rPr>
            </w:pPr>
          </w:p>
        </w:tc>
        <w:tc>
          <w:tcPr>
            <w:tcW w:w="663" w:type="dxa"/>
            <w:shd w:val="clear" w:color="auto" w:fill="auto"/>
          </w:tcPr>
          <w:p w14:paraId="4B3E016B" w14:textId="52AC0496" w:rsidR="00743437" w:rsidRPr="003C37E0" w:rsidRDefault="00525A65" w:rsidP="003C37E0">
            <w:pPr>
              <w:contextualSpacing/>
              <w:jc w:val="center"/>
              <w:rPr>
                <w:rFonts w:cstheme="minorHAnsi"/>
              </w:rPr>
            </w:pPr>
            <w:r>
              <w:rPr>
                <w:rFonts w:cstheme="minorHAnsi"/>
              </w:rPr>
              <w:t>0</w:t>
            </w:r>
          </w:p>
        </w:tc>
        <w:tc>
          <w:tcPr>
            <w:tcW w:w="663" w:type="dxa"/>
            <w:shd w:val="clear" w:color="auto" w:fill="auto"/>
          </w:tcPr>
          <w:p w14:paraId="24C949E7" w14:textId="2C38DB24" w:rsidR="00743437" w:rsidRPr="003C37E0" w:rsidRDefault="00525A65" w:rsidP="003C37E0">
            <w:pPr>
              <w:contextualSpacing/>
              <w:jc w:val="center"/>
              <w:rPr>
                <w:rFonts w:cstheme="minorHAnsi"/>
              </w:rPr>
            </w:pPr>
            <w:r>
              <w:rPr>
                <w:rFonts w:cstheme="minorHAnsi"/>
              </w:rPr>
              <w:t>0</w:t>
            </w:r>
          </w:p>
        </w:tc>
        <w:tc>
          <w:tcPr>
            <w:tcW w:w="663" w:type="dxa"/>
            <w:shd w:val="clear" w:color="auto" w:fill="auto"/>
          </w:tcPr>
          <w:p w14:paraId="5924E933" w14:textId="1C3BB618" w:rsidR="00743437" w:rsidRPr="003C37E0" w:rsidRDefault="00525A65" w:rsidP="003C37E0">
            <w:pPr>
              <w:contextualSpacing/>
              <w:jc w:val="center"/>
              <w:rPr>
                <w:rFonts w:cstheme="minorHAnsi"/>
              </w:rPr>
            </w:pPr>
            <w:r>
              <w:rPr>
                <w:rFonts w:cstheme="minorHAnsi"/>
              </w:rPr>
              <w:t>0</w:t>
            </w:r>
          </w:p>
        </w:tc>
        <w:tc>
          <w:tcPr>
            <w:tcW w:w="663" w:type="dxa"/>
            <w:shd w:val="clear" w:color="auto" w:fill="auto"/>
          </w:tcPr>
          <w:p w14:paraId="781331E6" w14:textId="39C56B2B" w:rsidR="00743437" w:rsidRPr="003C37E0" w:rsidRDefault="00525A65" w:rsidP="003C37E0">
            <w:pPr>
              <w:contextualSpacing/>
              <w:jc w:val="center"/>
              <w:rPr>
                <w:rFonts w:cstheme="minorHAnsi"/>
              </w:rPr>
            </w:pPr>
            <w:r>
              <w:rPr>
                <w:rFonts w:cstheme="minorHAnsi"/>
              </w:rPr>
              <w:t>0</w:t>
            </w:r>
          </w:p>
        </w:tc>
        <w:tc>
          <w:tcPr>
            <w:tcW w:w="663" w:type="dxa"/>
            <w:shd w:val="clear" w:color="auto" w:fill="auto"/>
          </w:tcPr>
          <w:p w14:paraId="136E45BC" w14:textId="65AD3027" w:rsidR="00743437" w:rsidRPr="003C37E0" w:rsidRDefault="00525A65" w:rsidP="003C37E0">
            <w:pPr>
              <w:contextualSpacing/>
              <w:jc w:val="center"/>
              <w:rPr>
                <w:rFonts w:cstheme="minorHAnsi"/>
              </w:rPr>
            </w:pPr>
            <w:r>
              <w:rPr>
                <w:rFonts w:cstheme="minorHAnsi"/>
              </w:rPr>
              <w:t>0</w:t>
            </w:r>
          </w:p>
        </w:tc>
        <w:tc>
          <w:tcPr>
            <w:tcW w:w="663" w:type="dxa"/>
            <w:shd w:val="clear" w:color="auto" w:fill="auto"/>
          </w:tcPr>
          <w:p w14:paraId="0875F679" w14:textId="401D38B6" w:rsidR="00743437" w:rsidRPr="003C37E0" w:rsidRDefault="00525A65" w:rsidP="003C37E0">
            <w:pPr>
              <w:contextualSpacing/>
              <w:jc w:val="center"/>
              <w:rPr>
                <w:rFonts w:cstheme="minorHAnsi"/>
              </w:rPr>
            </w:pPr>
            <w:r>
              <w:rPr>
                <w:rFonts w:cstheme="minorHAnsi"/>
              </w:rPr>
              <w:t>0</w:t>
            </w:r>
          </w:p>
        </w:tc>
        <w:tc>
          <w:tcPr>
            <w:tcW w:w="663" w:type="dxa"/>
            <w:shd w:val="clear" w:color="auto" w:fill="auto"/>
          </w:tcPr>
          <w:p w14:paraId="307D23C6" w14:textId="3C157137" w:rsidR="00743437" w:rsidRPr="003C37E0" w:rsidRDefault="00525A65" w:rsidP="003C37E0">
            <w:pPr>
              <w:contextualSpacing/>
              <w:jc w:val="center"/>
              <w:rPr>
                <w:rFonts w:cstheme="minorHAnsi"/>
              </w:rPr>
            </w:pPr>
            <w:r>
              <w:rPr>
                <w:rFonts w:cstheme="minorHAnsi"/>
              </w:rPr>
              <w:t>0</w:t>
            </w:r>
          </w:p>
        </w:tc>
      </w:tr>
      <w:tr w:rsidR="00743437" w:rsidRPr="003C37E0" w14:paraId="6F747B76" w14:textId="77777777" w:rsidTr="003C37E0">
        <w:tc>
          <w:tcPr>
            <w:tcW w:w="2300" w:type="dxa"/>
            <w:vMerge/>
            <w:shd w:val="clear" w:color="auto" w:fill="auto"/>
            <w:vAlign w:val="center"/>
          </w:tcPr>
          <w:p w14:paraId="1ACDEDDC" w14:textId="77777777" w:rsidR="00743437" w:rsidRPr="003C37E0" w:rsidRDefault="00743437" w:rsidP="003C37E0">
            <w:pPr>
              <w:rPr>
                <w:rFonts w:ascii="Calibri" w:hAnsi="Calibri" w:cs="Calibri"/>
                <w:color w:val="000000"/>
              </w:rPr>
            </w:pPr>
          </w:p>
        </w:tc>
        <w:tc>
          <w:tcPr>
            <w:tcW w:w="2300" w:type="dxa"/>
            <w:shd w:val="clear" w:color="auto" w:fill="auto"/>
            <w:vAlign w:val="center"/>
          </w:tcPr>
          <w:p w14:paraId="692AD0D5" w14:textId="5DE8B63E" w:rsidR="00743437" w:rsidRPr="003C37E0" w:rsidRDefault="00743437" w:rsidP="003C37E0">
            <w:pPr>
              <w:rPr>
                <w:rFonts w:ascii="Calibri" w:hAnsi="Calibri" w:cs="Calibri"/>
                <w:color w:val="000000"/>
              </w:rPr>
            </w:pPr>
            <w:r w:rsidRPr="003C37E0">
              <w:rPr>
                <w:rFonts w:ascii="Calibri" w:hAnsi="Calibri" w:cs="Calibri"/>
                <w:color w:val="000000"/>
              </w:rPr>
              <w:t>Egyéb</w:t>
            </w:r>
          </w:p>
        </w:tc>
        <w:tc>
          <w:tcPr>
            <w:tcW w:w="1610" w:type="dxa"/>
            <w:shd w:val="clear" w:color="auto" w:fill="auto"/>
            <w:vAlign w:val="center"/>
          </w:tcPr>
          <w:p w14:paraId="2A9A7943" w14:textId="77777777" w:rsidR="00743437" w:rsidRPr="003C37E0" w:rsidRDefault="00743437" w:rsidP="003C37E0">
            <w:pPr>
              <w:contextualSpacing/>
              <w:jc w:val="center"/>
              <w:rPr>
                <w:rFonts w:cstheme="minorHAnsi"/>
              </w:rPr>
            </w:pPr>
          </w:p>
        </w:tc>
        <w:tc>
          <w:tcPr>
            <w:tcW w:w="663" w:type="dxa"/>
            <w:shd w:val="clear" w:color="auto" w:fill="auto"/>
          </w:tcPr>
          <w:p w14:paraId="032AB8D0" w14:textId="29FE1E30" w:rsidR="00743437" w:rsidRPr="003C37E0" w:rsidRDefault="00525A65" w:rsidP="003C37E0">
            <w:pPr>
              <w:contextualSpacing/>
              <w:jc w:val="center"/>
              <w:rPr>
                <w:rFonts w:cstheme="minorHAnsi"/>
              </w:rPr>
            </w:pPr>
            <w:r>
              <w:rPr>
                <w:rFonts w:cstheme="minorHAnsi"/>
              </w:rPr>
              <w:t>0</w:t>
            </w:r>
          </w:p>
        </w:tc>
        <w:tc>
          <w:tcPr>
            <w:tcW w:w="663" w:type="dxa"/>
            <w:shd w:val="clear" w:color="auto" w:fill="auto"/>
          </w:tcPr>
          <w:p w14:paraId="1900C341" w14:textId="44632137" w:rsidR="00743437" w:rsidRPr="003C37E0" w:rsidRDefault="00525A65" w:rsidP="003C37E0">
            <w:pPr>
              <w:contextualSpacing/>
              <w:jc w:val="center"/>
              <w:rPr>
                <w:rFonts w:cstheme="minorHAnsi"/>
              </w:rPr>
            </w:pPr>
            <w:r>
              <w:rPr>
                <w:rFonts w:cstheme="minorHAnsi"/>
              </w:rPr>
              <w:t>0</w:t>
            </w:r>
          </w:p>
        </w:tc>
        <w:tc>
          <w:tcPr>
            <w:tcW w:w="663" w:type="dxa"/>
            <w:shd w:val="clear" w:color="auto" w:fill="auto"/>
          </w:tcPr>
          <w:p w14:paraId="4D4F573A" w14:textId="0AE66952" w:rsidR="00743437" w:rsidRPr="003C37E0" w:rsidRDefault="00525A65" w:rsidP="003C37E0">
            <w:pPr>
              <w:contextualSpacing/>
              <w:jc w:val="center"/>
              <w:rPr>
                <w:rFonts w:cstheme="minorHAnsi"/>
              </w:rPr>
            </w:pPr>
            <w:r>
              <w:rPr>
                <w:rFonts w:cstheme="minorHAnsi"/>
              </w:rPr>
              <w:t>0</w:t>
            </w:r>
          </w:p>
        </w:tc>
        <w:tc>
          <w:tcPr>
            <w:tcW w:w="663" w:type="dxa"/>
            <w:shd w:val="clear" w:color="auto" w:fill="auto"/>
          </w:tcPr>
          <w:p w14:paraId="77D228E7" w14:textId="6DB31981" w:rsidR="00743437" w:rsidRPr="003C37E0" w:rsidRDefault="00525A65" w:rsidP="003C37E0">
            <w:pPr>
              <w:contextualSpacing/>
              <w:jc w:val="center"/>
              <w:rPr>
                <w:rFonts w:cstheme="minorHAnsi"/>
              </w:rPr>
            </w:pPr>
            <w:r>
              <w:rPr>
                <w:rFonts w:cstheme="minorHAnsi"/>
              </w:rPr>
              <w:t>0</w:t>
            </w:r>
          </w:p>
        </w:tc>
        <w:tc>
          <w:tcPr>
            <w:tcW w:w="663" w:type="dxa"/>
            <w:shd w:val="clear" w:color="auto" w:fill="auto"/>
          </w:tcPr>
          <w:p w14:paraId="54782824" w14:textId="7A6AC922" w:rsidR="00743437" w:rsidRPr="003C37E0" w:rsidRDefault="00525A65" w:rsidP="003C37E0">
            <w:pPr>
              <w:contextualSpacing/>
              <w:jc w:val="center"/>
              <w:rPr>
                <w:rFonts w:cstheme="minorHAnsi"/>
              </w:rPr>
            </w:pPr>
            <w:r>
              <w:rPr>
                <w:rFonts w:cstheme="minorHAnsi"/>
              </w:rPr>
              <w:t>0</w:t>
            </w:r>
          </w:p>
        </w:tc>
        <w:tc>
          <w:tcPr>
            <w:tcW w:w="663" w:type="dxa"/>
            <w:shd w:val="clear" w:color="auto" w:fill="auto"/>
          </w:tcPr>
          <w:p w14:paraId="20A8E198" w14:textId="60496313" w:rsidR="00743437" w:rsidRPr="003C37E0" w:rsidRDefault="00525A65" w:rsidP="003C37E0">
            <w:pPr>
              <w:contextualSpacing/>
              <w:jc w:val="center"/>
              <w:rPr>
                <w:rFonts w:cstheme="minorHAnsi"/>
              </w:rPr>
            </w:pPr>
            <w:r>
              <w:rPr>
                <w:rFonts w:cstheme="minorHAnsi"/>
              </w:rPr>
              <w:t>0</w:t>
            </w:r>
          </w:p>
        </w:tc>
        <w:tc>
          <w:tcPr>
            <w:tcW w:w="663" w:type="dxa"/>
            <w:shd w:val="clear" w:color="auto" w:fill="auto"/>
          </w:tcPr>
          <w:p w14:paraId="09E34902" w14:textId="1DA50F51" w:rsidR="00743437" w:rsidRPr="003C37E0" w:rsidRDefault="00525A65" w:rsidP="003C37E0">
            <w:pPr>
              <w:contextualSpacing/>
              <w:jc w:val="center"/>
              <w:rPr>
                <w:rFonts w:cstheme="minorHAnsi"/>
              </w:rPr>
            </w:pPr>
            <w:r>
              <w:rPr>
                <w:rFonts w:cstheme="minorHAnsi"/>
              </w:rPr>
              <w:t>0</w:t>
            </w:r>
          </w:p>
        </w:tc>
      </w:tr>
      <w:tr w:rsidR="00210C19" w:rsidRPr="003C37E0" w14:paraId="0BC53109" w14:textId="77777777" w:rsidTr="003C37E0">
        <w:tc>
          <w:tcPr>
            <w:tcW w:w="2300" w:type="dxa"/>
            <w:shd w:val="clear" w:color="auto" w:fill="auto"/>
            <w:vAlign w:val="center"/>
          </w:tcPr>
          <w:p w14:paraId="33290036" w14:textId="77777777" w:rsidR="00210C19" w:rsidRPr="003C37E0" w:rsidRDefault="00210C19" w:rsidP="003C37E0">
            <w:pPr>
              <w:rPr>
                <w:rFonts w:ascii="Calibri" w:hAnsi="Calibri" w:cs="Calibri"/>
                <w:color w:val="000000"/>
              </w:rPr>
            </w:pPr>
            <w:r w:rsidRPr="003C37E0">
              <w:rPr>
                <w:rFonts w:ascii="Calibri" w:hAnsi="Calibri" w:cs="Calibri"/>
                <w:color w:val="000000"/>
              </w:rPr>
              <w:t>Új munkahelyek száma</w:t>
            </w:r>
          </w:p>
        </w:tc>
        <w:tc>
          <w:tcPr>
            <w:tcW w:w="2300" w:type="dxa"/>
            <w:shd w:val="clear" w:color="auto" w:fill="auto"/>
            <w:vAlign w:val="center"/>
          </w:tcPr>
          <w:p w14:paraId="46F9DDC0" w14:textId="77777777" w:rsidR="00210C19" w:rsidRPr="003C37E0" w:rsidRDefault="00210C19" w:rsidP="003C37E0">
            <w:pPr>
              <w:rPr>
                <w:rFonts w:ascii="Calibri" w:hAnsi="Calibri" w:cs="Calibri"/>
                <w:color w:val="000000"/>
              </w:rPr>
            </w:pPr>
            <w:r w:rsidRPr="003C37E0">
              <w:rPr>
                <w:rFonts w:ascii="Calibri" w:hAnsi="Calibri" w:cs="Calibri"/>
                <w:color w:val="000000"/>
              </w:rPr>
              <w:t xml:space="preserve">R.37 Növekedés és munkahelyteremtés a vidéki térségekben: </w:t>
            </w:r>
            <w:proofErr w:type="spellStart"/>
            <w:r w:rsidRPr="003C37E0">
              <w:rPr>
                <w:rFonts w:ascii="Calibri" w:hAnsi="Calibri" w:cs="Calibri"/>
                <w:color w:val="000000"/>
              </w:rPr>
              <w:t>KAP-projektek</w:t>
            </w:r>
            <w:proofErr w:type="spellEnd"/>
            <w:r w:rsidRPr="003C37E0">
              <w:rPr>
                <w:rFonts w:ascii="Calibri" w:hAnsi="Calibri" w:cs="Calibri"/>
                <w:color w:val="000000"/>
              </w:rPr>
              <w:t xml:space="preserve"> keretében támogatott </w:t>
            </w:r>
            <w:r w:rsidRPr="003C37E0">
              <w:rPr>
                <w:rFonts w:ascii="Calibri" w:hAnsi="Calibri" w:cs="Calibri"/>
                <w:color w:val="000000"/>
              </w:rPr>
              <w:lastRenderedPageBreak/>
              <w:t>új munkahelyek (önfoglalkoztatás is, de a projekt kiépítéséhez szükséges munka nem)</w:t>
            </w:r>
          </w:p>
        </w:tc>
        <w:tc>
          <w:tcPr>
            <w:tcW w:w="1610" w:type="dxa"/>
            <w:shd w:val="clear" w:color="auto" w:fill="auto"/>
          </w:tcPr>
          <w:p w14:paraId="7ABCE92F" w14:textId="77777777" w:rsidR="00210C19" w:rsidRPr="003C37E0" w:rsidRDefault="00210C19" w:rsidP="003C37E0">
            <w:pPr>
              <w:contextualSpacing/>
              <w:jc w:val="center"/>
              <w:rPr>
                <w:rFonts w:cstheme="minorHAnsi"/>
              </w:rPr>
            </w:pPr>
          </w:p>
          <w:p w14:paraId="3C4AB97E" w14:textId="77777777" w:rsidR="00210C19" w:rsidRPr="003C37E0" w:rsidRDefault="00210C19" w:rsidP="003C37E0">
            <w:pPr>
              <w:contextualSpacing/>
              <w:jc w:val="center"/>
              <w:rPr>
                <w:rFonts w:cstheme="minorHAnsi"/>
              </w:rPr>
            </w:pPr>
          </w:p>
          <w:p w14:paraId="19BAF5B6" w14:textId="77777777" w:rsidR="00210C19" w:rsidRPr="003C37E0" w:rsidRDefault="00210C19" w:rsidP="003C37E0">
            <w:pPr>
              <w:contextualSpacing/>
              <w:jc w:val="center"/>
              <w:rPr>
                <w:rFonts w:cstheme="minorHAnsi"/>
              </w:rPr>
            </w:pPr>
          </w:p>
          <w:p w14:paraId="3470FFEA" w14:textId="77777777" w:rsidR="00210C19" w:rsidRPr="003C37E0" w:rsidRDefault="00210C19" w:rsidP="003C37E0">
            <w:pPr>
              <w:contextualSpacing/>
              <w:jc w:val="center"/>
              <w:rPr>
                <w:rFonts w:cstheme="minorHAnsi"/>
              </w:rPr>
            </w:pPr>
            <w:r w:rsidRPr="003C37E0">
              <w:rPr>
                <w:rFonts w:cstheme="minorHAnsi"/>
              </w:rPr>
              <w:t xml:space="preserve">teljes munkaidős </w:t>
            </w:r>
            <w:r w:rsidRPr="003C37E0">
              <w:rPr>
                <w:rFonts w:cstheme="minorHAnsi"/>
              </w:rPr>
              <w:lastRenderedPageBreak/>
              <w:t>egyenérték</w:t>
            </w:r>
          </w:p>
        </w:tc>
        <w:tc>
          <w:tcPr>
            <w:tcW w:w="663" w:type="dxa"/>
            <w:shd w:val="clear" w:color="auto" w:fill="auto"/>
          </w:tcPr>
          <w:p w14:paraId="6E1681B5" w14:textId="3284EF77" w:rsidR="00210C19" w:rsidRPr="003C37E0" w:rsidRDefault="00054888" w:rsidP="003C37E0">
            <w:pPr>
              <w:contextualSpacing/>
              <w:jc w:val="center"/>
              <w:rPr>
                <w:rFonts w:cstheme="minorHAnsi"/>
              </w:rPr>
            </w:pPr>
            <w:r>
              <w:rPr>
                <w:rFonts w:cstheme="minorHAnsi"/>
              </w:rPr>
              <w:lastRenderedPageBreak/>
              <w:t>0</w:t>
            </w:r>
          </w:p>
        </w:tc>
        <w:tc>
          <w:tcPr>
            <w:tcW w:w="663" w:type="dxa"/>
            <w:shd w:val="clear" w:color="auto" w:fill="auto"/>
          </w:tcPr>
          <w:p w14:paraId="707AE474" w14:textId="30E3757C" w:rsidR="00210C19" w:rsidRPr="003C37E0" w:rsidRDefault="00054888" w:rsidP="003C37E0">
            <w:pPr>
              <w:contextualSpacing/>
              <w:jc w:val="center"/>
              <w:rPr>
                <w:rFonts w:cstheme="minorHAnsi"/>
              </w:rPr>
            </w:pPr>
            <w:r>
              <w:rPr>
                <w:rFonts w:cstheme="minorHAnsi"/>
              </w:rPr>
              <w:t>0</w:t>
            </w:r>
          </w:p>
        </w:tc>
        <w:tc>
          <w:tcPr>
            <w:tcW w:w="663" w:type="dxa"/>
            <w:shd w:val="clear" w:color="auto" w:fill="auto"/>
          </w:tcPr>
          <w:p w14:paraId="359B1EF7" w14:textId="2CBAC09E" w:rsidR="00210C19" w:rsidRPr="003C37E0" w:rsidRDefault="00A663F9" w:rsidP="003C37E0">
            <w:pPr>
              <w:contextualSpacing/>
              <w:jc w:val="center"/>
              <w:rPr>
                <w:rFonts w:cstheme="minorHAnsi"/>
              </w:rPr>
            </w:pPr>
            <w:r>
              <w:rPr>
                <w:rFonts w:cstheme="minorHAnsi"/>
              </w:rPr>
              <w:t>1</w:t>
            </w:r>
          </w:p>
        </w:tc>
        <w:tc>
          <w:tcPr>
            <w:tcW w:w="663" w:type="dxa"/>
            <w:shd w:val="clear" w:color="auto" w:fill="auto"/>
          </w:tcPr>
          <w:p w14:paraId="1AFFC811" w14:textId="137C2FB7" w:rsidR="00210C19" w:rsidRPr="003C37E0" w:rsidRDefault="00A663F9" w:rsidP="003C37E0">
            <w:pPr>
              <w:contextualSpacing/>
              <w:jc w:val="center"/>
              <w:rPr>
                <w:rFonts w:cstheme="minorHAnsi"/>
              </w:rPr>
            </w:pPr>
            <w:r>
              <w:rPr>
                <w:rFonts w:cstheme="minorHAnsi"/>
              </w:rPr>
              <w:t>2</w:t>
            </w:r>
          </w:p>
        </w:tc>
        <w:tc>
          <w:tcPr>
            <w:tcW w:w="663" w:type="dxa"/>
            <w:shd w:val="clear" w:color="auto" w:fill="auto"/>
          </w:tcPr>
          <w:p w14:paraId="61AB01F3" w14:textId="2F586185" w:rsidR="00210C19" w:rsidRPr="003C37E0" w:rsidRDefault="00054888" w:rsidP="003C37E0">
            <w:pPr>
              <w:contextualSpacing/>
              <w:jc w:val="center"/>
              <w:rPr>
                <w:rFonts w:cstheme="minorHAnsi"/>
              </w:rPr>
            </w:pPr>
            <w:r>
              <w:rPr>
                <w:rFonts w:cstheme="minorHAnsi"/>
              </w:rPr>
              <w:t>0</w:t>
            </w:r>
          </w:p>
        </w:tc>
        <w:tc>
          <w:tcPr>
            <w:tcW w:w="663" w:type="dxa"/>
            <w:shd w:val="clear" w:color="auto" w:fill="auto"/>
          </w:tcPr>
          <w:p w14:paraId="7876B5F1" w14:textId="6CA1FE69" w:rsidR="00210C19" w:rsidRPr="003C37E0" w:rsidRDefault="00054888" w:rsidP="003C37E0">
            <w:pPr>
              <w:contextualSpacing/>
              <w:jc w:val="center"/>
              <w:rPr>
                <w:rFonts w:cstheme="minorHAnsi"/>
              </w:rPr>
            </w:pPr>
            <w:r>
              <w:rPr>
                <w:rFonts w:cstheme="minorHAnsi"/>
              </w:rPr>
              <w:t>0</w:t>
            </w:r>
          </w:p>
        </w:tc>
        <w:tc>
          <w:tcPr>
            <w:tcW w:w="663" w:type="dxa"/>
            <w:shd w:val="clear" w:color="auto" w:fill="auto"/>
          </w:tcPr>
          <w:p w14:paraId="7D2EE99D" w14:textId="1DA9ECD8" w:rsidR="00210C19" w:rsidRPr="003C37E0" w:rsidRDefault="00054888" w:rsidP="003C37E0">
            <w:pPr>
              <w:contextualSpacing/>
              <w:jc w:val="center"/>
              <w:rPr>
                <w:rFonts w:cstheme="minorHAnsi"/>
              </w:rPr>
            </w:pPr>
            <w:r>
              <w:rPr>
                <w:rFonts w:cstheme="minorHAnsi"/>
              </w:rPr>
              <w:t>0</w:t>
            </w:r>
          </w:p>
        </w:tc>
      </w:tr>
      <w:tr w:rsidR="00210C19" w:rsidRPr="003C37E0" w14:paraId="71809C7A" w14:textId="77777777" w:rsidTr="003C37E0">
        <w:tc>
          <w:tcPr>
            <w:tcW w:w="2300" w:type="dxa"/>
            <w:shd w:val="clear" w:color="auto" w:fill="auto"/>
            <w:vAlign w:val="center"/>
          </w:tcPr>
          <w:p w14:paraId="26F6E9A2" w14:textId="77777777" w:rsidR="00210C19" w:rsidRPr="003C37E0" w:rsidRDefault="00210C19" w:rsidP="003C37E0">
            <w:pPr>
              <w:rPr>
                <w:rFonts w:ascii="Calibri" w:hAnsi="Calibri" w:cs="Calibri"/>
                <w:color w:val="000000"/>
              </w:rPr>
            </w:pPr>
            <w:r w:rsidRPr="003C37E0">
              <w:rPr>
                <w:rFonts w:ascii="Calibri" w:hAnsi="Calibri" w:cs="Calibri"/>
                <w:color w:val="000000"/>
              </w:rPr>
              <w:lastRenderedPageBreak/>
              <w:t>A KAP támogatással fejlesztett vidéki gazdaságok száma</w:t>
            </w:r>
          </w:p>
        </w:tc>
        <w:tc>
          <w:tcPr>
            <w:tcW w:w="2300" w:type="dxa"/>
            <w:shd w:val="clear" w:color="auto" w:fill="auto"/>
            <w:vAlign w:val="center"/>
          </w:tcPr>
          <w:p w14:paraId="696DAAA4" w14:textId="4DD60991" w:rsidR="00210C19" w:rsidRPr="003C37E0" w:rsidRDefault="00210C19" w:rsidP="003C37E0">
            <w:pPr>
              <w:rPr>
                <w:rFonts w:ascii="Calibri" w:hAnsi="Calibri" w:cs="Calibri"/>
                <w:color w:val="000000"/>
              </w:rPr>
            </w:pPr>
            <w:r w:rsidRPr="003C37E0">
              <w:rPr>
                <w:rFonts w:ascii="Calibri" w:hAnsi="Calibri" w:cs="Calibri"/>
                <w:color w:val="000000"/>
              </w:rPr>
              <w:t>R.</w:t>
            </w:r>
            <w:r w:rsidRPr="00D16FF1">
              <w:rPr>
                <w:rFonts w:ascii="Calibri" w:hAnsi="Calibri" w:cs="Calibri"/>
                <w:color w:val="000000"/>
              </w:rPr>
              <w:t>39 A vidéki gazdaság fejlesztése: A KAP keretében nyújtott támogatással fejlesztett vidéki gazdaságok, köztük a bio</w:t>
            </w:r>
            <w:r w:rsidR="00BE21D8" w:rsidRPr="00D16FF1">
              <w:rPr>
                <w:rFonts w:ascii="Calibri" w:hAnsi="Calibri" w:cs="Calibri"/>
                <w:color w:val="000000"/>
              </w:rPr>
              <w:t xml:space="preserve">massza alapú </w:t>
            </w:r>
            <w:r w:rsidRPr="00D16FF1">
              <w:rPr>
                <w:rFonts w:ascii="Calibri" w:hAnsi="Calibri" w:cs="Calibri"/>
                <w:color w:val="000000"/>
              </w:rPr>
              <w:t>gazdaságok száma</w:t>
            </w:r>
          </w:p>
        </w:tc>
        <w:tc>
          <w:tcPr>
            <w:tcW w:w="1610" w:type="dxa"/>
            <w:shd w:val="clear" w:color="auto" w:fill="auto"/>
            <w:vAlign w:val="center"/>
          </w:tcPr>
          <w:p w14:paraId="2F3837A9" w14:textId="77777777" w:rsidR="00210C19" w:rsidRPr="003C37E0" w:rsidRDefault="00210C19" w:rsidP="003C37E0">
            <w:pPr>
              <w:contextualSpacing/>
              <w:jc w:val="center"/>
              <w:rPr>
                <w:rFonts w:cstheme="minorHAnsi"/>
              </w:rPr>
            </w:pPr>
            <w:r w:rsidRPr="003C37E0">
              <w:rPr>
                <w:rFonts w:ascii="Calibri" w:hAnsi="Calibri" w:cs="Calibri"/>
                <w:color w:val="000000"/>
              </w:rPr>
              <w:t>gazdaságok száma</w:t>
            </w:r>
          </w:p>
        </w:tc>
        <w:tc>
          <w:tcPr>
            <w:tcW w:w="663" w:type="dxa"/>
            <w:shd w:val="clear" w:color="auto" w:fill="auto"/>
          </w:tcPr>
          <w:p w14:paraId="1ABC1F52" w14:textId="471B0ED6" w:rsidR="00210C19" w:rsidRPr="003C37E0" w:rsidRDefault="00054888" w:rsidP="003C37E0">
            <w:pPr>
              <w:contextualSpacing/>
              <w:jc w:val="center"/>
              <w:rPr>
                <w:rFonts w:cstheme="minorHAnsi"/>
              </w:rPr>
            </w:pPr>
            <w:r>
              <w:rPr>
                <w:rFonts w:cstheme="minorHAnsi"/>
              </w:rPr>
              <w:t>0</w:t>
            </w:r>
          </w:p>
        </w:tc>
        <w:tc>
          <w:tcPr>
            <w:tcW w:w="663" w:type="dxa"/>
            <w:shd w:val="clear" w:color="auto" w:fill="auto"/>
          </w:tcPr>
          <w:p w14:paraId="3E0A46DC" w14:textId="7414FDFB" w:rsidR="00210C19" w:rsidRPr="003C37E0" w:rsidRDefault="00054888" w:rsidP="003C37E0">
            <w:pPr>
              <w:contextualSpacing/>
              <w:jc w:val="center"/>
              <w:rPr>
                <w:rFonts w:cstheme="minorHAnsi"/>
              </w:rPr>
            </w:pPr>
            <w:r>
              <w:rPr>
                <w:rFonts w:cstheme="minorHAnsi"/>
              </w:rPr>
              <w:t>0</w:t>
            </w:r>
          </w:p>
        </w:tc>
        <w:tc>
          <w:tcPr>
            <w:tcW w:w="663" w:type="dxa"/>
            <w:shd w:val="clear" w:color="auto" w:fill="auto"/>
          </w:tcPr>
          <w:p w14:paraId="2B4D36FF" w14:textId="04908CB4" w:rsidR="00210C19" w:rsidRPr="003C37E0" w:rsidRDefault="00323AC4" w:rsidP="003C37E0">
            <w:pPr>
              <w:contextualSpacing/>
              <w:jc w:val="center"/>
              <w:rPr>
                <w:rFonts w:cstheme="minorHAnsi"/>
              </w:rPr>
            </w:pPr>
            <w:r>
              <w:rPr>
                <w:rFonts w:cstheme="minorHAnsi"/>
              </w:rPr>
              <w:t>0</w:t>
            </w:r>
          </w:p>
        </w:tc>
        <w:tc>
          <w:tcPr>
            <w:tcW w:w="663" w:type="dxa"/>
            <w:shd w:val="clear" w:color="auto" w:fill="auto"/>
          </w:tcPr>
          <w:p w14:paraId="4C439CA4" w14:textId="1FBF7E61" w:rsidR="00210C19" w:rsidRPr="003C37E0" w:rsidRDefault="00323AC4" w:rsidP="003C37E0">
            <w:pPr>
              <w:contextualSpacing/>
              <w:jc w:val="center"/>
              <w:rPr>
                <w:rFonts w:cstheme="minorHAnsi"/>
              </w:rPr>
            </w:pPr>
            <w:r>
              <w:rPr>
                <w:rFonts w:cstheme="minorHAnsi"/>
              </w:rPr>
              <w:t>0</w:t>
            </w:r>
          </w:p>
        </w:tc>
        <w:tc>
          <w:tcPr>
            <w:tcW w:w="663" w:type="dxa"/>
            <w:shd w:val="clear" w:color="auto" w:fill="auto"/>
          </w:tcPr>
          <w:p w14:paraId="58DD2EC5" w14:textId="1AEFE71F" w:rsidR="00210C19" w:rsidRPr="003C37E0" w:rsidRDefault="00054888" w:rsidP="003C37E0">
            <w:pPr>
              <w:contextualSpacing/>
              <w:jc w:val="center"/>
              <w:rPr>
                <w:rFonts w:cstheme="minorHAnsi"/>
              </w:rPr>
            </w:pPr>
            <w:r>
              <w:rPr>
                <w:rFonts w:cstheme="minorHAnsi"/>
              </w:rPr>
              <w:t>0</w:t>
            </w:r>
          </w:p>
        </w:tc>
        <w:tc>
          <w:tcPr>
            <w:tcW w:w="663" w:type="dxa"/>
            <w:shd w:val="clear" w:color="auto" w:fill="auto"/>
          </w:tcPr>
          <w:p w14:paraId="38582AB0" w14:textId="00826323" w:rsidR="00210C19" w:rsidRPr="003C37E0" w:rsidRDefault="00054888" w:rsidP="003C37E0">
            <w:pPr>
              <w:contextualSpacing/>
              <w:jc w:val="center"/>
              <w:rPr>
                <w:rFonts w:cstheme="minorHAnsi"/>
              </w:rPr>
            </w:pPr>
            <w:r>
              <w:rPr>
                <w:rFonts w:cstheme="minorHAnsi"/>
              </w:rPr>
              <w:t>0</w:t>
            </w:r>
          </w:p>
        </w:tc>
        <w:tc>
          <w:tcPr>
            <w:tcW w:w="663" w:type="dxa"/>
            <w:shd w:val="clear" w:color="auto" w:fill="auto"/>
          </w:tcPr>
          <w:p w14:paraId="296A63BA" w14:textId="2521E525" w:rsidR="00210C19" w:rsidRPr="003C37E0" w:rsidRDefault="00054888" w:rsidP="003C37E0">
            <w:pPr>
              <w:contextualSpacing/>
              <w:jc w:val="center"/>
              <w:rPr>
                <w:rFonts w:cstheme="minorHAnsi"/>
              </w:rPr>
            </w:pPr>
            <w:r>
              <w:rPr>
                <w:rFonts w:cstheme="minorHAnsi"/>
              </w:rPr>
              <w:t>0</w:t>
            </w:r>
          </w:p>
        </w:tc>
      </w:tr>
      <w:tr w:rsidR="00210C19" w:rsidRPr="003C37E0" w14:paraId="7877D51B" w14:textId="77777777" w:rsidTr="003C37E0">
        <w:tc>
          <w:tcPr>
            <w:tcW w:w="2300" w:type="dxa"/>
            <w:shd w:val="clear" w:color="auto" w:fill="auto"/>
            <w:vAlign w:val="center"/>
          </w:tcPr>
          <w:p w14:paraId="6DFFE037" w14:textId="77777777" w:rsidR="00210C19" w:rsidRPr="003C37E0" w:rsidRDefault="00210C19" w:rsidP="003C37E0">
            <w:pPr>
              <w:rPr>
                <w:rFonts w:ascii="Calibri" w:hAnsi="Calibri" w:cs="Calibri"/>
                <w:color w:val="000000"/>
              </w:rPr>
            </w:pPr>
            <w:r w:rsidRPr="003C37E0">
              <w:rPr>
                <w:rFonts w:ascii="Calibri" w:hAnsi="Calibri" w:cs="Calibri"/>
                <w:color w:val="000000"/>
              </w:rPr>
              <w:t>A támogatott „okos falu” stratégiák száma</w:t>
            </w:r>
          </w:p>
        </w:tc>
        <w:tc>
          <w:tcPr>
            <w:tcW w:w="2300" w:type="dxa"/>
            <w:shd w:val="clear" w:color="auto" w:fill="auto"/>
            <w:vAlign w:val="center"/>
          </w:tcPr>
          <w:p w14:paraId="0C498D67" w14:textId="77777777" w:rsidR="00210C19" w:rsidRPr="003C37E0" w:rsidRDefault="00210C19" w:rsidP="003C37E0">
            <w:pPr>
              <w:rPr>
                <w:rFonts w:ascii="Calibri" w:hAnsi="Calibri" w:cs="Calibri"/>
                <w:color w:val="000000"/>
              </w:rPr>
            </w:pPr>
            <w:r w:rsidRPr="003C37E0">
              <w:rPr>
                <w:rFonts w:ascii="Calibri" w:hAnsi="Calibri" w:cs="Calibri"/>
                <w:color w:val="000000"/>
              </w:rPr>
              <w:t>R.40 A vidéki gazdaság okos átmenete: A támogatott „okos falu” stratégiák száma</w:t>
            </w:r>
          </w:p>
        </w:tc>
        <w:tc>
          <w:tcPr>
            <w:tcW w:w="1610" w:type="dxa"/>
            <w:shd w:val="clear" w:color="auto" w:fill="auto"/>
            <w:vAlign w:val="center"/>
          </w:tcPr>
          <w:p w14:paraId="7CC25FC9" w14:textId="323B3D66" w:rsidR="00210C19" w:rsidRPr="003C37E0" w:rsidRDefault="00DE10B7" w:rsidP="003C37E0">
            <w:pPr>
              <w:contextualSpacing/>
              <w:jc w:val="center"/>
              <w:rPr>
                <w:rFonts w:cstheme="minorHAnsi"/>
              </w:rPr>
            </w:pPr>
            <w:r w:rsidRPr="003C37E0">
              <w:rPr>
                <w:rFonts w:ascii="Calibri" w:hAnsi="Calibri" w:cs="Calibri"/>
                <w:color w:val="000000"/>
              </w:rPr>
              <w:t>„</w:t>
            </w:r>
            <w:r w:rsidR="00210C19" w:rsidRPr="003C37E0">
              <w:rPr>
                <w:rFonts w:ascii="Calibri" w:hAnsi="Calibri" w:cs="Calibri"/>
                <w:color w:val="000000"/>
              </w:rPr>
              <w:t>okos falu” stratégiák száma</w:t>
            </w:r>
          </w:p>
        </w:tc>
        <w:tc>
          <w:tcPr>
            <w:tcW w:w="663" w:type="dxa"/>
            <w:shd w:val="clear" w:color="auto" w:fill="auto"/>
          </w:tcPr>
          <w:p w14:paraId="47E1AB23" w14:textId="20609576" w:rsidR="00210C19" w:rsidRPr="003C37E0" w:rsidRDefault="00054888" w:rsidP="003C37E0">
            <w:pPr>
              <w:contextualSpacing/>
              <w:jc w:val="center"/>
              <w:rPr>
                <w:rFonts w:cstheme="minorHAnsi"/>
              </w:rPr>
            </w:pPr>
            <w:r>
              <w:rPr>
                <w:rFonts w:cstheme="minorHAnsi"/>
              </w:rPr>
              <w:t>0</w:t>
            </w:r>
          </w:p>
        </w:tc>
        <w:tc>
          <w:tcPr>
            <w:tcW w:w="663" w:type="dxa"/>
            <w:shd w:val="clear" w:color="auto" w:fill="auto"/>
          </w:tcPr>
          <w:p w14:paraId="376F4724" w14:textId="345286C1" w:rsidR="00210C19" w:rsidRPr="003C37E0" w:rsidRDefault="00054888" w:rsidP="003C37E0">
            <w:pPr>
              <w:contextualSpacing/>
              <w:jc w:val="center"/>
              <w:rPr>
                <w:rFonts w:cstheme="minorHAnsi"/>
              </w:rPr>
            </w:pPr>
            <w:r>
              <w:rPr>
                <w:rFonts w:cstheme="minorHAnsi"/>
              </w:rPr>
              <w:t>0</w:t>
            </w:r>
          </w:p>
        </w:tc>
        <w:tc>
          <w:tcPr>
            <w:tcW w:w="663" w:type="dxa"/>
            <w:shd w:val="clear" w:color="auto" w:fill="auto"/>
          </w:tcPr>
          <w:p w14:paraId="4308F95C" w14:textId="5D0862C1" w:rsidR="00210C19" w:rsidRPr="003C37E0" w:rsidRDefault="00054888" w:rsidP="003C37E0">
            <w:pPr>
              <w:contextualSpacing/>
              <w:jc w:val="center"/>
              <w:rPr>
                <w:rFonts w:cstheme="minorHAnsi"/>
              </w:rPr>
            </w:pPr>
            <w:r>
              <w:rPr>
                <w:rFonts w:cstheme="minorHAnsi"/>
              </w:rPr>
              <w:t>0</w:t>
            </w:r>
          </w:p>
        </w:tc>
        <w:tc>
          <w:tcPr>
            <w:tcW w:w="663" w:type="dxa"/>
            <w:shd w:val="clear" w:color="auto" w:fill="auto"/>
          </w:tcPr>
          <w:p w14:paraId="4A530AA0" w14:textId="25C176FF" w:rsidR="00210C19" w:rsidRPr="003C37E0" w:rsidRDefault="00054888" w:rsidP="003C37E0">
            <w:pPr>
              <w:contextualSpacing/>
              <w:jc w:val="center"/>
              <w:rPr>
                <w:rFonts w:cstheme="minorHAnsi"/>
              </w:rPr>
            </w:pPr>
            <w:r>
              <w:rPr>
                <w:rFonts w:cstheme="minorHAnsi"/>
              </w:rPr>
              <w:t>0</w:t>
            </w:r>
          </w:p>
        </w:tc>
        <w:tc>
          <w:tcPr>
            <w:tcW w:w="663" w:type="dxa"/>
            <w:shd w:val="clear" w:color="auto" w:fill="auto"/>
          </w:tcPr>
          <w:p w14:paraId="6ECB6B8C" w14:textId="09FECD96" w:rsidR="00210C19" w:rsidRPr="003C37E0" w:rsidRDefault="00054888" w:rsidP="003C37E0">
            <w:pPr>
              <w:contextualSpacing/>
              <w:jc w:val="center"/>
              <w:rPr>
                <w:rFonts w:cstheme="minorHAnsi"/>
              </w:rPr>
            </w:pPr>
            <w:r>
              <w:rPr>
                <w:rFonts w:cstheme="minorHAnsi"/>
              </w:rPr>
              <w:t>0</w:t>
            </w:r>
          </w:p>
        </w:tc>
        <w:tc>
          <w:tcPr>
            <w:tcW w:w="663" w:type="dxa"/>
            <w:shd w:val="clear" w:color="auto" w:fill="auto"/>
          </w:tcPr>
          <w:p w14:paraId="0CE9C862" w14:textId="0F21A8C5" w:rsidR="00210C19" w:rsidRPr="003C37E0" w:rsidRDefault="00054888" w:rsidP="003C37E0">
            <w:pPr>
              <w:contextualSpacing/>
              <w:jc w:val="center"/>
              <w:rPr>
                <w:rFonts w:cstheme="minorHAnsi"/>
              </w:rPr>
            </w:pPr>
            <w:r>
              <w:rPr>
                <w:rFonts w:cstheme="minorHAnsi"/>
              </w:rPr>
              <w:t>0</w:t>
            </w:r>
          </w:p>
        </w:tc>
        <w:tc>
          <w:tcPr>
            <w:tcW w:w="663" w:type="dxa"/>
            <w:shd w:val="clear" w:color="auto" w:fill="auto"/>
          </w:tcPr>
          <w:p w14:paraId="7FB90814" w14:textId="195446AA" w:rsidR="00210C19" w:rsidRPr="003C37E0" w:rsidRDefault="00054888" w:rsidP="003C37E0">
            <w:pPr>
              <w:contextualSpacing/>
              <w:jc w:val="center"/>
              <w:rPr>
                <w:rFonts w:cstheme="minorHAnsi"/>
              </w:rPr>
            </w:pPr>
            <w:r>
              <w:rPr>
                <w:rFonts w:cstheme="minorHAnsi"/>
              </w:rPr>
              <w:t>0</w:t>
            </w:r>
          </w:p>
        </w:tc>
      </w:tr>
      <w:tr w:rsidR="00210C19" w:rsidRPr="003C37E0" w14:paraId="35603574" w14:textId="77777777" w:rsidTr="003C37E0">
        <w:tc>
          <w:tcPr>
            <w:tcW w:w="2300" w:type="dxa"/>
            <w:shd w:val="clear" w:color="auto" w:fill="auto"/>
            <w:vAlign w:val="center"/>
          </w:tcPr>
          <w:p w14:paraId="2837781A" w14:textId="72C49E54" w:rsidR="00210C19" w:rsidRPr="003C37E0" w:rsidRDefault="00210C19" w:rsidP="003C37E0">
            <w:pPr>
              <w:rPr>
                <w:rFonts w:ascii="Calibri" w:hAnsi="Calibri" w:cs="Calibri"/>
                <w:color w:val="000000"/>
              </w:rPr>
            </w:pPr>
            <w:r w:rsidRPr="003C37E0">
              <w:rPr>
                <w:rFonts w:ascii="Calibri" w:hAnsi="Calibri" w:cs="Calibri"/>
                <w:color w:val="000000"/>
              </w:rPr>
              <w:t>A szolgáltatá</w:t>
            </w:r>
            <w:r w:rsidR="00BE21D8" w:rsidRPr="003C37E0">
              <w:rPr>
                <w:rFonts w:ascii="Calibri" w:hAnsi="Calibri" w:cs="Calibri"/>
                <w:color w:val="000000"/>
              </w:rPr>
              <w:t>sokhoz és az infrastruktúrához</w:t>
            </w:r>
            <w:r w:rsidRPr="003C37E0">
              <w:rPr>
                <w:rFonts w:ascii="Calibri" w:hAnsi="Calibri" w:cs="Calibri"/>
                <w:color w:val="000000"/>
              </w:rPr>
              <w:t xml:space="preserve"> jobb hozzáféréssel rendelkező vidéki lakosság száma</w:t>
            </w:r>
          </w:p>
        </w:tc>
        <w:tc>
          <w:tcPr>
            <w:tcW w:w="2300" w:type="dxa"/>
            <w:shd w:val="clear" w:color="auto" w:fill="auto"/>
            <w:vAlign w:val="center"/>
          </w:tcPr>
          <w:p w14:paraId="73074AB2" w14:textId="77777777" w:rsidR="00210C19" w:rsidRPr="003C37E0" w:rsidRDefault="00210C19" w:rsidP="003C37E0">
            <w:pPr>
              <w:rPr>
                <w:rFonts w:ascii="Calibri" w:hAnsi="Calibri" w:cs="Calibri"/>
                <w:color w:val="000000"/>
              </w:rPr>
            </w:pPr>
            <w:r w:rsidRPr="003C37E0">
              <w:rPr>
                <w:rFonts w:ascii="Calibri" w:hAnsi="Calibri" w:cs="Calibri"/>
                <w:color w:val="000000"/>
              </w:rPr>
              <w:t>R.41</w:t>
            </w:r>
            <w:r w:rsidRPr="003C37E0">
              <w:rPr>
                <w:rFonts w:ascii="Calibri" w:hAnsi="Calibri" w:cs="Calibri"/>
                <w:color w:val="000000"/>
                <w:vertAlign w:val="superscript"/>
              </w:rPr>
              <w:t>PR</w:t>
            </w:r>
            <w:r w:rsidRPr="003C37E0">
              <w:rPr>
                <w:rFonts w:ascii="Calibri" w:hAnsi="Calibri" w:cs="Calibri"/>
                <w:color w:val="000000"/>
              </w:rPr>
              <w:t xml:space="preserve"> Összeköttetés teremtése Európa vidéki térségei között: A szolgáltatásokhoz és az infrastruktúrához a KAP- támogatásnak köszönhetően jobb hozzáféréssel rendelkező vidéki lakosság aránya</w:t>
            </w:r>
          </w:p>
        </w:tc>
        <w:tc>
          <w:tcPr>
            <w:tcW w:w="1610" w:type="dxa"/>
            <w:shd w:val="clear" w:color="auto" w:fill="auto"/>
            <w:vAlign w:val="center"/>
          </w:tcPr>
          <w:p w14:paraId="79C972EA" w14:textId="77777777" w:rsidR="00210C19" w:rsidRPr="003C37E0" w:rsidRDefault="00210C19" w:rsidP="003C37E0">
            <w:pPr>
              <w:contextualSpacing/>
              <w:jc w:val="center"/>
              <w:rPr>
                <w:rFonts w:cstheme="minorHAnsi"/>
              </w:rPr>
            </w:pPr>
            <w:r w:rsidRPr="003C37E0">
              <w:rPr>
                <w:rFonts w:cstheme="minorHAnsi"/>
              </w:rPr>
              <w:t>fő</w:t>
            </w:r>
          </w:p>
        </w:tc>
        <w:tc>
          <w:tcPr>
            <w:tcW w:w="663" w:type="dxa"/>
            <w:shd w:val="clear" w:color="auto" w:fill="auto"/>
          </w:tcPr>
          <w:p w14:paraId="404A7CB6" w14:textId="5127AAF8" w:rsidR="00210C19" w:rsidRPr="003C37E0" w:rsidRDefault="00054888" w:rsidP="003C37E0">
            <w:pPr>
              <w:contextualSpacing/>
              <w:jc w:val="center"/>
              <w:rPr>
                <w:rFonts w:cstheme="minorHAnsi"/>
              </w:rPr>
            </w:pPr>
            <w:r>
              <w:rPr>
                <w:rFonts w:cstheme="minorHAnsi"/>
              </w:rPr>
              <w:t>0</w:t>
            </w:r>
          </w:p>
        </w:tc>
        <w:tc>
          <w:tcPr>
            <w:tcW w:w="663" w:type="dxa"/>
            <w:shd w:val="clear" w:color="auto" w:fill="auto"/>
          </w:tcPr>
          <w:p w14:paraId="049F15C8" w14:textId="3CF05966" w:rsidR="00210C19" w:rsidRPr="003C37E0" w:rsidRDefault="00982FAD" w:rsidP="003C37E0">
            <w:pPr>
              <w:contextualSpacing/>
              <w:jc w:val="center"/>
              <w:rPr>
                <w:rFonts w:cstheme="minorHAnsi"/>
              </w:rPr>
            </w:pPr>
            <w:r>
              <w:rPr>
                <w:rFonts w:cstheme="minorHAnsi"/>
              </w:rPr>
              <w:t>0</w:t>
            </w:r>
          </w:p>
        </w:tc>
        <w:tc>
          <w:tcPr>
            <w:tcW w:w="663" w:type="dxa"/>
            <w:shd w:val="clear" w:color="auto" w:fill="auto"/>
          </w:tcPr>
          <w:p w14:paraId="66134DF4" w14:textId="6BA28035" w:rsidR="00210C19" w:rsidRPr="003C37E0" w:rsidRDefault="00982FAD" w:rsidP="003C37E0">
            <w:pPr>
              <w:contextualSpacing/>
              <w:jc w:val="center"/>
              <w:rPr>
                <w:rFonts w:cstheme="minorHAnsi"/>
              </w:rPr>
            </w:pPr>
            <w:r>
              <w:rPr>
                <w:rFonts w:cstheme="minorHAnsi"/>
              </w:rPr>
              <w:t>0</w:t>
            </w:r>
          </w:p>
        </w:tc>
        <w:tc>
          <w:tcPr>
            <w:tcW w:w="663" w:type="dxa"/>
            <w:shd w:val="clear" w:color="auto" w:fill="auto"/>
          </w:tcPr>
          <w:p w14:paraId="0DA2819B" w14:textId="541D6F82" w:rsidR="00210C19" w:rsidRPr="003C37E0" w:rsidRDefault="00982FAD" w:rsidP="003C37E0">
            <w:pPr>
              <w:contextualSpacing/>
              <w:jc w:val="center"/>
              <w:rPr>
                <w:rFonts w:cstheme="minorHAnsi"/>
              </w:rPr>
            </w:pPr>
            <w:r>
              <w:rPr>
                <w:rFonts w:cstheme="minorHAnsi"/>
              </w:rPr>
              <w:t>0</w:t>
            </w:r>
          </w:p>
        </w:tc>
        <w:tc>
          <w:tcPr>
            <w:tcW w:w="663" w:type="dxa"/>
            <w:shd w:val="clear" w:color="auto" w:fill="auto"/>
          </w:tcPr>
          <w:p w14:paraId="2E52C35E" w14:textId="084BAA9E" w:rsidR="00210C19" w:rsidRPr="003C37E0" w:rsidRDefault="00982FAD" w:rsidP="003C37E0">
            <w:pPr>
              <w:contextualSpacing/>
              <w:jc w:val="center"/>
              <w:rPr>
                <w:rFonts w:cstheme="minorHAnsi"/>
              </w:rPr>
            </w:pPr>
            <w:r>
              <w:rPr>
                <w:rFonts w:cstheme="minorHAnsi"/>
              </w:rPr>
              <w:t>0</w:t>
            </w:r>
          </w:p>
        </w:tc>
        <w:tc>
          <w:tcPr>
            <w:tcW w:w="663" w:type="dxa"/>
            <w:shd w:val="clear" w:color="auto" w:fill="auto"/>
          </w:tcPr>
          <w:p w14:paraId="381DBF7F" w14:textId="59DD2173" w:rsidR="00210C19" w:rsidRPr="003C37E0" w:rsidRDefault="00982FAD" w:rsidP="003C37E0">
            <w:pPr>
              <w:contextualSpacing/>
              <w:jc w:val="center"/>
              <w:rPr>
                <w:rFonts w:cstheme="minorHAnsi"/>
              </w:rPr>
            </w:pPr>
            <w:r>
              <w:rPr>
                <w:rFonts w:cstheme="minorHAnsi"/>
              </w:rPr>
              <w:t>0</w:t>
            </w:r>
          </w:p>
        </w:tc>
        <w:tc>
          <w:tcPr>
            <w:tcW w:w="663" w:type="dxa"/>
            <w:shd w:val="clear" w:color="auto" w:fill="auto"/>
          </w:tcPr>
          <w:p w14:paraId="68483683" w14:textId="13591F82" w:rsidR="00210C19" w:rsidRPr="003C37E0" w:rsidRDefault="00982FAD" w:rsidP="003C37E0">
            <w:pPr>
              <w:contextualSpacing/>
              <w:jc w:val="center"/>
              <w:rPr>
                <w:rFonts w:cstheme="minorHAnsi"/>
              </w:rPr>
            </w:pPr>
            <w:r>
              <w:rPr>
                <w:rFonts w:cstheme="minorHAnsi"/>
              </w:rPr>
              <w:t>0</w:t>
            </w:r>
          </w:p>
        </w:tc>
      </w:tr>
      <w:tr w:rsidR="00210C19" w:rsidRPr="003C37E0" w14:paraId="59696D30" w14:textId="77777777" w:rsidTr="003C37E0">
        <w:tc>
          <w:tcPr>
            <w:tcW w:w="2300" w:type="dxa"/>
            <w:shd w:val="clear" w:color="auto" w:fill="auto"/>
            <w:vAlign w:val="center"/>
          </w:tcPr>
          <w:p w14:paraId="46EF7244" w14:textId="77777777" w:rsidR="00210C19" w:rsidRPr="003C37E0" w:rsidRDefault="00210C19" w:rsidP="003C37E0">
            <w:pPr>
              <w:rPr>
                <w:rFonts w:ascii="Calibri" w:hAnsi="Calibri" w:cs="Calibri"/>
                <w:color w:val="000000"/>
              </w:rPr>
            </w:pPr>
            <w:r w:rsidRPr="003C37E0">
              <w:rPr>
                <w:rFonts w:ascii="Calibri" w:hAnsi="Calibri" w:cs="Calibri"/>
                <w:color w:val="000000"/>
              </w:rPr>
              <w:t>Rendezvényeken résztvevők száma + felzárkóztatási projektek érintettjeinek száma</w:t>
            </w:r>
          </w:p>
        </w:tc>
        <w:tc>
          <w:tcPr>
            <w:tcW w:w="2300" w:type="dxa"/>
            <w:shd w:val="clear" w:color="auto" w:fill="auto"/>
            <w:vAlign w:val="center"/>
          </w:tcPr>
          <w:p w14:paraId="6AFF6D59" w14:textId="77777777" w:rsidR="00210C19" w:rsidRPr="003C37E0" w:rsidRDefault="00210C19" w:rsidP="003C37E0">
            <w:pPr>
              <w:rPr>
                <w:rFonts w:ascii="Calibri" w:hAnsi="Calibri" w:cs="Calibri"/>
                <w:color w:val="000000"/>
              </w:rPr>
            </w:pPr>
            <w:r w:rsidRPr="003C37E0">
              <w:rPr>
                <w:rFonts w:ascii="Calibri" w:hAnsi="Calibri" w:cs="Calibri"/>
                <w:color w:val="000000"/>
              </w:rPr>
              <w:t>R.42 A társadalmi befogadás előmozdítása: A társadalmi befogadást célzó, támogatásban részesülő projektekkel érintett személyek száma</w:t>
            </w:r>
          </w:p>
        </w:tc>
        <w:tc>
          <w:tcPr>
            <w:tcW w:w="1610" w:type="dxa"/>
            <w:shd w:val="clear" w:color="auto" w:fill="auto"/>
            <w:vAlign w:val="center"/>
          </w:tcPr>
          <w:p w14:paraId="6412D695" w14:textId="77777777" w:rsidR="00210C19" w:rsidRPr="003C37E0" w:rsidRDefault="00210C19" w:rsidP="003C37E0">
            <w:pPr>
              <w:contextualSpacing/>
              <w:jc w:val="center"/>
              <w:rPr>
                <w:rFonts w:cstheme="minorHAnsi"/>
              </w:rPr>
            </w:pPr>
            <w:r w:rsidRPr="003C37E0">
              <w:rPr>
                <w:rFonts w:cstheme="minorHAnsi"/>
              </w:rPr>
              <w:t>fő</w:t>
            </w:r>
          </w:p>
        </w:tc>
        <w:tc>
          <w:tcPr>
            <w:tcW w:w="663" w:type="dxa"/>
            <w:shd w:val="clear" w:color="auto" w:fill="auto"/>
          </w:tcPr>
          <w:p w14:paraId="41BEF7A8" w14:textId="79D6C34F" w:rsidR="00210C19" w:rsidRPr="003C37E0" w:rsidRDefault="00054888" w:rsidP="003C37E0">
            <w:pPr>
              <w:contextualSpacing/>
              <w:jc w:val="center"/>
              <w:rPr>
                <w:rFonts w:cstheme="minorHAnsi"/>
              </w:rPr>
            </w:pPr>
            <w:r>
              <w:rPr>
                <w:rFonts w:cstheme="minorHAnsi"/>
              </w:rPr>
              <w:t>0</w:t>
            </w:r>
          </w:p>
        </w:tc>
        <w:tc>
          <w:tcPr>
            <w:tcW w:w="663" w:type="dxa"/>
            <w:shd w:val="clear" w:color="auto" w:fill="auto"/>
          </w:tcPr>
          <w:p w14:paraId="562FC697" w14:textId="2EE0EFFB" w:rsidR="00210C19" w:rsidRPr="003C37E0" w:rsidRDefault="00293574" w:rsidP="003C37E0">
            <w:pPr>
              <w:contextualSpacing/>
              <w:jc w:val="center"/>
              <w:rPr>
                <w:rFonts w:cstheme="minorHAnsi"/>
              </w:rPr>
            </w:pPr>
            <w:r>
              <w:rPr>
                <w:rFonts w:cstheme="minorHAnsi"/>
              </w:rPr>
              <w:t>0</w:t>
            </w:r>
          </w:p>
        </w:tc>
        <w:tc>
          <w:tcPr>
            <w:tcW w:w="663" w:type="dxa"/>
            <w:shd w:val="clear" w:color="auto" w:fill="auto"/>
          </w:tcPr>
          <w:p w14:paraId="01E2718A" w14:textId="59855C60" w:rsidR="00210C19" w:rsidRPr="003C37E0" w:rsidRDefault="00054888" w:rsidP="003C37E0">
            <w:pPr>
              <w:contextualSpacing/>
              <w:jc w:val="center"/>
              <w:rPr>
                <w:rFonts w:cstheme="minorHAnsi"/>
              </w:rPr>
            </w:pPr>
            <w:r>
              <w:rPr>
                <w:rFonts w:cstheme="minorHAnsi"/>
              </w:rPr>
              <w:t>0</w:t>
            </w:r>
          </w:p>
        </w:tc>
        <w:tc>
          <w:tcPr>
            <w:tcW w:w="663" w:type="dxa"/>
            <w:shd w:val="clear" w:color="auto" w:fill="auto"/>
          </w:tcPr>
          <w:p w14:paraId="672A7713" w14:textId="6C35C4A9" w:rsidR="00210C19" w:rsidRPr="003C37E0" w:rsidRDefault="00054888" w:rsidP="003C37E0">
            <w:pPr>
              <w:contextualSpacing/>
              <w:jc w:val="center"/>
              <w:rPr>
                <w:rFonts w:cstheme="minorHAnsi"/>
              </w:rPr>
            </w:pPr>
            <w:r>
              <w:rPr>
                <w:rFonts w:cstheme="minorHAnsi"/>
              </w:rPr>
              <w:t>0</w:t>
            </w:r>
          </w:p>
        </w:tc>
        <w:tc>
          <w:tcPr>
            <w:tcW w:w="663" w:type="dxa"/>
            <w:shd w:val="clear" w:color="auto" w:fill="auto"/>
          </w:tcPr>
          <w:p w14:paraId="6326F9BB" w14:textId="65C675E9" w:rsidR="00210C19" w:rsidRPr="003C37E0" w:rsidRDefault="00243A72" w:rsidP="003C37E0">
            <w:pPr>
              <w:contextualSpacing/>
              <w:jc w:val="center"/>
              <w:rPr>
                <w:rFonts w:cstheme="minorHAnsi"/>
              </w:rPr>
            </w:pPr>
            <w:r>
              <w:rPr>
                <w:rFonts w:cstheme="minorHAnsi"/>
              </w:rPr>
              <w:t>0</w:t>
            </w:r>
          </w:p>
        </w:tc>
        <w:tc>
          <w:tcPr>
            <w:tcW w:w="663" w:type="dxa"/>
            <w:shd w:val="clear" w:color="auto" w:fill="auto"/>
          </w:tcPr>
          <w:p w14:paraId="69476601" w14:textId="2C973CF7" w:rsidR="00210C19" w:rsidRPr="003C37E0" w:rsidRDefault="00054888" w:rsidP="003C37E0">
            <w:pPr>
              <w:contextualSpacing/>
              <w:jc w:val="center"/>
              <w:rPr>
                <w:rFonts w:cstheme="minorHAnsi"/>
              </w:rPr>
            </w:pPr>
            <w:r>
              <w:rPr>
                <w:rFonts w:cstheme="minorHAnsi"/>
              </w:rPr>
              <w:t>0</w:t>
            </w:r>
          </w:p>
        </w:tc>
        <w:tc>
          <w:tcPr>
            <w:tcW w:w="663" w:type="dxa"/>
            <w:shd w:val="clear" w:color="auto" w:fill="auto"/>
          </w:tcPr>
          <w:p w14:paraId="732123DB" w14:textId="410A9AA9" w:rsidR="00210C19" w:rsidRPr="003C37E0" w:rsidRDefault="00054888" w:rsidP="003C37E0">
            <w:pPr>
              <w:contextualSpacing/>
              <w:jc w:val="center"/>
              <w:rPr>
                <w:rFonts w:cstheme="minorHAnsi"/>
              </w:rPr>
            </w:pPr>
            <w:r>
              <w:rPr>
                <w:rFonts w:cstheme="minorHAnsi"/>
              </w:rPr>
              <w:t>0</w:t>
            </w:r>
          </w:p>
        </w:tc>
      </w:tr>
      <w:tr w:rsidR="00743437" w:rsidRPr="003C37E0" w14:paraId="0C310EE2" w14:textId="77777777" w:rsidTr="003C37E0">
        <w:tc>
          <w:tcPr>
            <w:tcW w:w="2300" w:type="dxa"/>
            <w:shd w:val="clear" w:color="auto" w:fill="auto"/>
            <w:vAlign w:val="center"/>
          </w:tcPr>
          <w:p w14:paraId="3C8EA22E" w14:textId="6644E228" w:rsidR="00743437" w:rsidRPr="003C37E0" w:rsidRDefault="00743437" w:rsidP="003C37E0">
            <w:pPr>
              <w:rPr>
                <w:rFonts w:ascii="Calibri" w:hAnsi="Calibri" w:cs="Calibri"/>
                <w:color w:val="000000"/>
              </w:rPr>
            </w:pPr>
            <w:r w:rsidRPr="003C37E0">
              <w:rPr>
                <w:rFonts w:cstheme="minorHAnsi"/>
              </w:rPr>
              <w:t>Beszerzett eszközök száma</w:t>
            </w:r>
          </w:p>
        </w:tc>
        <w:tc>
          <w:tcPr>
            <w:tcW w:w="2300" w:type="dxa"/>
            <w:shd w:val="clear" w:color="auto" w:fill="auto"/>
            <w:vAlign w:val="center"/>
          </w:tcPr>
          <w:p w14:paraId="46F08D16" w14:textId="7BA4FE95" w:rsidR="00743437" w:rsidRPr="003C37E0" w:rsidRDefault="00743437" w:rsidP="003C37E0">
            <w:pPr>
              <w:rPr>
                <w:rFonts w:ascii="Calibri" w:hAnsi="Calibri" w:cs="Calibri"/>
                <w:color w:val="000000"/>
              </w:rPr>
            </w:pPr>
            <w:r w:rsidRPr="003C37E0">
              <w:rPr>
                <w:rFonts w:cstheme="minorHAnsi"/>
              </w:rPr>
              <w:t>A projekt keretében beszerzett eszközök száma</w:t>
            </w:r>
          </w:p>
        </w:tc>
        <w:tc>
          <w:tcPr>
            <w:tcW w:w="1610" w:type="dxa"/>
            <w:shd w:val="clear" w:color="auto" w:fill="auto"/>
            <w:vAlign w:val="center"/>
          </w:tcPr>
          <w:p w14:paraId="15615EAF" w14:textId="03C7831C" w:rsidR="00743437" w:rsidRPr="003C37E0" w:rsidRDefault="00743437" w:rsidP="003C37E0">
            <w:pPr>
              <w:contextualSpacing/>
              <w:jc w:val="center"/>
              <w:rPr>
                <w:rFonts w:cstheme="minorHAnsi"/>
              </w:rPr>
            </w:pPr>
            <w:r w:rsidRPr="003C37E0">
              <w:rPr>
                <w:rFonts w:cstheme="minorHAnsi"/>
              </w:rPr>
              <w:t>db</w:t>
            </w:r>
          </w:p>
        </w:tc>
        <w:tc>
          <w:tcPr>
            <w:tcW w:w="663" w:type="dxa"/>
            <w:shd w:val="clear" w:color="auto" w:fill="auto"/>
          </w:tcPr>
          <w:p w14:paraId="537A234F" w14:textId="4EDC1172" w:rsidR="00743437" w:rsidRPr="003C37E0" w:rsidRDefault="00054888" w:rsidP="003C37E0">
            <w:pPr>
              <w:contextualSpacing/>
              <w:jc w:val="center"/>
              <w:rPr>
                <w:rFonts w:cstheme="minorHAnsi"/>
              </w:rPr>
            </w:pPr>
            <w:r>
              <w:rPr>
                <w:rFonts w:cstheme="minorHAnsi"/>
              </w:rPr>
              <w:t>0</w:t>
            </w:r>
          </w:p>
        </w:tc>
        <w:tc>
          <w:tcPr>
            <w:tcW w:w="663" w:type="dxa"/>
            <w:shd w:val="clear" w:color="auto" w:fill="auto"/>
          </w:tcPr>
          <w:p w14:paraId="0FA96F56" w14:textId="6B962A43" w:rsidR="00743437" w:rsidRPr="003C37E0" w:rsidRDefault="00054888" w:rsidP="003C37E0">
            <w:pPr>
              <w:contextualSpacing/>
              <w:jc w:val="center"/>
              <w:rPr>
                <w:rFonts w:cstheme="minorHAnsi"/>
              </w:rPr>
            </w:pPr>
            <w:r>
              <w:rPr>
                <w:rFonts w:cstheme="minorHAnsi"/>
              </w:rPr>
              <w:t>0</w:t>
            </w:r>
          </w:p>
        </w:tc>
        <w:tc>
          <w:tcPr>
            <w:tcW w:w="663" w:type="dxa"/>
            <w:shd w:val="clear" w:color="auto" w:fill="auto"/>
          </w:tcPr>
          <w:p w14:paraId="7220DD5A" w14:textId="062376DA" w:rsidR="00743437" w:rsidRPr="003C37E0" w:rsidRDefault="00054888" w:rsidP="003C37E0">
            <w:pPr>
              <w:contextualSpacing/>
              <w:jc w:val="center"/>
              <w:rPr>
                <w:rFonts w:cstheme="minorHAnsi"/>
              </w:rPr>
            </w:pPr>
            <w:r>
              <w:rPr>
                <w:rFonts w:cstheme="minorHAnsi"/>
              </w:rPr>
              <w:t>1</w:t>
            </w:r>
            <w:r w:rsidR="003350EF">
              <w:rPr>
                <w:rFonts w:cstheme="minorHAnsi"/>
              </w:rPr>
              <w:t>6</w:t>
            </w:r>
          </w:p>
        </w:tc>
        <w:tc>
          <w:tcPr>
            <w:tcW w:w="663" w:type="dxa"/>
            <w:shd w:val="clear" w:color="auto" w:fill="auto"/>
          </w:tcPr>
          <w:p w14:paraId="71D8BEDA" w14:textId="4AAD2075" w:rsidR="00743437" w:rsidRPr="003C37E0" w:rsidRDefault="003350EF" w:rsidP="003C37E0">
            <w:pPr>
              <w:contextualSpacing/>
              <w:jc w:val="center"/>
              <w:rPr>
                <w:rFonts w:cstheme="minorHAnsi"/>
              </w:rPr>
            </w:pPr>
            <w:r>
              <w:rPr>
                <w:rFonts w:cstheme="minorHAnsi"/>
              </w:rPr>
              <w:t>8</w:t>
            </w:r>
          </w:p>
        </w:tc>
        <w:tc>
          <w:tcPr>
            <w:tcW w:w="663" w:type="dxa"/>
            <w:shd w:val="clear" w:color="auto" w:fill="auto"/>
          </w:tcPr>
          <w:p w14:paraId="231EA676" w14:textId="4982E40C" w:rsidR="00743437" w:rsidRPr="003C37E0" w:rsidRDefault="003350EF" w:rsidP="00421B2B">
            <w:pPr>
              <w:contextualSpacing/>
              <w:jc w:val="center"/>
              <w:rPr>
                <w:rFonts w:cstheme="minorHAnsi"/>
              </w:rPr>
            </w:pPr>
            <w:r>
              <w:rPr>
                <w:rFonts w:cstheme="minorHAnsi"/>
              </w:rPr>
              <w:t>9</w:t>
            </w:r>
          </w:p>
        </w:tc>
        <w:tc>
          <w:tcPr>
            <w:tcW w:w="663" w:type="dxa"/>
            <w:shd w:val="clear" w:color="auto" w:fill="auto"/>
          </w:tcPr>
          <w:p w14:paraId="69E4BAAE" w14:textId="61A62287" w:rsidR="00743437" w:rsidRPr="003C37E0" w:rsidRDefault="00054888" w:rsidP="003C37E0">
            <w:pPr>
              <w:contextualSpacing/>
              <w:jc w:val="center"/>
              <w:rPr>
                <w:rFonts w:cstheme="minorHAnsi"/>
              </w:rPr>
            </w:pPr>
            <w:r>
              <w:rPr>
                <w:rFonts w:cstheme="minorHAnsi"/>
              </w:rPr>
              <w:t>0</w:t>
            </w:r>
          </w:p>
        </w:tc>
        <w:tc>
          <w:tcPr>
            <w:tcW w:w="663" w:type="dxa"/>
            <w:shd w:val="clear" w:color="auto" w:fill="auto"/>
          </w:tcPr>
          <w:p w14:paraId="06DA9FCC" w14:textId="3D8772C7" w:rsidR="00743437" w:rsidRPr="003C37E0" w:rsidRDefault="00054888" w:rsidP="003C37E0">
            <w:pPr>
              <w:contextualSpacing/>
              <w:jc w:val="center"/>
              <w:rPr>
                <w:rFonts w:cstheme="minorHAnsi"/>
              </w:rPr>
            </w:pPr>
            <w:r>
              <w:rPr>
                <w:rFonts w:cstheme="minorHAnsi"/>
              </w:rPr>
              <w:t>0</w:t>
            </w:r>
          </w:p>
        </w:tc>
      </w:tr>
      <w:tr w:rsidR="00743437" w:rsidRPr="003C37E0" w14:paraId="78F0EB92" w14:textId="77777777" w:rsidTr="003C37E0">
        <w:tc>
          <w:tcPr>
            <w:tcW w:w="2300" w:type="dxa"/>
            <w:shd w:val="clear" w:color="auto" w:fill="auto"/>
          </w:tcPr>
          <w:p w14:paraId="5114A94D" w14:textId="17FD68B8" w:rsidR="00743437" w:rsidRPr="003C37E0" w:rsidRDefault="00743437" w:rsidP="003C37E0">
            <w:pPr>
              <w:rPr>
                <w:rFonts w:ascii="Calibri" w:hAnsi="Calibri" w:cs="Calibri"/>
                <w:color w:val="000000"/>
              </w:rPr>
            </w:pPr>
            <w:r w:rsidRPr="003C37E0">
              <w:rPr>
                <w:rFonts w:cstheme="minorHAnsi"/>
              </w:rPr>
              <w:t>Fejlesztéssel érintett vállalkozások száma</w:t>
            </w:r>
          </w:p>
        </w:tc>
        <w:tc>
          <w:tcPr>
            <w:tcW w:w="2300" w:type="dxa"/>
            <w:shd w:val="clear" w:color="auto" w:fill="auto"/>
          </w:tcPr>
          <w:p w14:paraId="20AFC777" w14:textId="6FA72060" w:rsidR="00743437" w:rsidRPr="003C37E0" w:rsidRDefault="00743437" w:rsidP="003C37E0">
            <w:pPr>
              <w:rPr>
                <w:rFonts w:ascii="Calibri" w:hAnsi="Calibri" w:cs="Calibri"/>
                <w:color w:val="000000"/>
              </w:rPr>
            </w:pPr>
            <w:r w:rsidRPr="003C37E0">
              <w:rPr>
                <w:rFonts w:cstheme="minorHAnsi"/>
              </w:rPr>
              <w:t>Fejlesztéssel érintett vállalkozások száma</w:t>
            </w:r>
          </w:p>
        </w:tc>
        <w:tc>
          <w:tcPr>
            <w:tcW w:w="1610" w:type="dxa"/>
            <w:shd w:val="clear" w:color="auto" w:fill="auto"/>
          </w:tcPr>
          <w:p w14:paraId="1283E791" w14:textId="7991F24A" w:rsidR="00743437" w:rsidRPr="003C37E0" w:rsidRDefault="00743437" w:rsidP="003C37E0">
            <w:pPr>
              <w:contextualSpacing/>
              <w:jc w:val="center"/>
              <w:rPr>
                <w:rFonts w:cstheme="minorHAnsi"/>
              </w:rPr>
            </w:pPr>
            <w:r w:rsidRPr="003C37E0">
              <w:rPr>
                <w:rFonts w:cstheme="minorHAnsi"/>
              </w:rPr>
              <w:t>db</w:t>
            </w:r>
          </w:p>
        </w:tc>
        <w:tc>
          <w:tcPr>
            <w:tcW w:w="663" w:type="dxa"/>
            <w:shd w:val="clear" w:color="auto" w:fill="auto"/>
          </w:tcPr>
          <w:p w14:paraId="69575627" w14:textId="104B1F0D" w:rsidR="00743437" w:rsidRPr="003C37E0" w:rsidRDefault="00054888" w:rsidP="003C37E0">
            <w:pPr>
              <w:contextualSpacing/>
              <w:jc w:val="center"/>
              <w:rPr>
                <w:rFonts w:cstheme="minorHAnsi"/>
              </w:rPr>
            </w:pPr>
            <w:r>
              <w:rPr>
                <w:rFonts w:cstheme="minorHAnsi"/>
              </w:rPr>
              <w:t>0</w:t>
            </w:r>
          </w:p>
        </w:tc>
        <w:tc>
          <w:tcPr>
            <w:tcW w:w="663" w:type="dxa"/>
            <w:shd w:val="clear" w:color="auto" w:fill="auto"/>
          </w:tcPr>
          <w:p w14:paraId="56910403" w14:textId="2CF2F8A3" w:rsidR="00743437" w:rsidRPr="003C37E0" w:rsidRDefault="00054888" w:rsidP="003C37E0">
            <w:pPr>
              <w:contextualSpacing/>
              <w:jc w:val="center"/>
              <w:rPr>
                <w:rFonts w:cstheme="minorHAnsi"/>
              </w:rPr>
            </w:pPr>
            <w:r>
              <w:rPr>
                <w:rFonts w:cstheme="minorHAnsi"/>
              </w:rPr>
              <w:t>0</w:t>
            </w:r>
          </w:p>
        </w:tc>
        <w:tc>
          <w:tcPr>
            <w:tcW w:w="663" w:type="dxa"/>
            <w:shd w:val="clear" w:color="auto" w:fill="auto"/>
          </w:tcPr>
          <w:p w14:paraId="1453CBDF" w14:textId="22FB74CA" w:rsidR="00743437" w:rsidRPr="003C37E0" w:rsidRDefault="00982FAD" w:rsidP="003C37E0">
            <w:pPr>
              <w:contextualSpacing/>
              <w:jc w:val="center"/>
              <w:rPr>
                <w:rFonts w:cstheme="minorHAnsi"/>
              </w:rPr>
            </w:pPr>
            <w:r>
              <w:rPr>
                <w:rFonts w:cstheme="minorHAnsi"/>
              </w:rPr>
              <w:t>10</w:t>
            </w:r>
          </w:p>
        </w:tc>
        <w:tc>
          <w:tcPr>
            <w:tcW w:w="663" w:type="dxa"/>
            <w:shd w:val="clear" w:color="auto" w:fill="auto"/>
          </w:tcPr>
          <w:p w14:paraId="6DC0E940" w14:textId="2C3A6515" w:rsidR="00743437" w:rsidRPr="003C37E0" w:rsidRDefault="003350EF" w:rsidP="003C37E0">
            <w:pPr>
              <w:contextualSpacing/>
              <w:jc w:val="center"/>
              <w:rPr>
                <w:rFonts w:cstheme="minorHAnsi"/>
              </w:rPr>
            </w:pPr>
            <w:r>
              <w:rPr>
                <w:rFonts w:cstheme="minorHAnsi"/>
              </w:rPr>
              <w:t>5</w:t>
            </w:r>
          </w:p>
        </w:tc>
        <w:tc>
          <w:tcPr>
            <w:tcW w:w="663" w:type="dxa"/>
            <w:shd w:val="clear" w:color="auto" w:fill="auto"/>
          </w:tcPr>
          <w:p w14:paraId="1CC121C8" w14:textId="5744993D" w:rsidR="00743437" w:rsidRPr="003C37E0" w:rsidRDefault="003350EF" w:rsidP="003C37E0">
            <w:pPr>
              <w:contextualSpacing/>
              <w:jc w:val="center"/>
              <w:rPr>
                <w:rFonts w:cstheme="minorHAnsi"/>
              </w:rPr>
            </w:pPr>
            <w:r>
              <w:rPr>
                <w:rFonts w:cstheme="minorHAnsi"/>
              </w:rPr>
              <w:t>6</w:t>
            </w:r>
          </w:p>
        </w:tc>
        <w:tc>
          <w:tcPr>
            <w:tcW w:w="663" w:type="dxa"/>
            <w:shd w:val="clear" w:color="auto" w:fill="auto"/>
          </w:tcPr>
          <w:p w14:paraId="3839ADEE" w14:textId="6BC592BB" w:rsidR="00743437" w:rsidRPr="003C37E0" w:rsidRDefault="00054888" w:rsidP="003C37E0">
            <w:pPr>
              <w:contextualSpacing/>
              <w:jc w:val="center"/>
              <w:rPr>
                <w:rFonts w:cstheme="minorHAnsi"/>
              </w:rPr>
            </w:pPr>
            <w:r>
              <w:rPr>
                <w:rFonts w:cstheme="minorHAnsi"/>
              </w:rPr>
              <w:t>0</w:t>
            </w:r>
          </w:p>
        </w:tc>
        <w:tc>
          <w:tcPr>
            <w:tcW w:w="663" w:type="dxa"/>
            <w:shd w:val="clear" w:color="auto" w:fill="auto"/>
          </w:tcPr>
          <w:p w14:paraId="17D246C0" w14:textId="159B0B1E" w:rsidR="00743437" w:rsidRPr="003C37E0" w:rsidRDefault="00054888" w:rsidP="003C37E0">
            <w:pPr>
              <w:contextualSpacing/>
              <w:jc w:val="center"/>
              <w:rPr>
                <w:rFonts w:cstheme="minorHAnsi"/>
              </w:rPr>
            </w:pPr>
            <w:r>
              <w:rPr>
                <w:rFonts w:cstheme="minorHAnsi"/>
              </w:rPr>
              <w:t>0</w:t>
            </w:r>
          </w:p>
        </w:tc>
      </w:tr>
      <w:tr w:rsidR="00743437" w:rsidRPr="003C37E0" w14:paraId="26305363" w14:textId="77777777" w:rsidTr="003C37E0">
        <w:tc>
          <w:tcPr>
            <w:tcW w:w="2300" w:type="dxa"/>
            <w:shd w:val="clear" w:color="auto" w:fill="auto"/>
          </w:tcPr>
          <w:p w14:paraId="4D8A263E" w14:textId="6F0904FB" w:rsidR="00743437" w:rsidRPr="003C37E0" w:rsidRDefault="00743437" w:rsidP="003C37E0">
            <w:pPr>
              <w:rPr>
                <w:rFonts w:ascii="Calibri" w:hAnsi="Calibri" w:cs="Calibri"/>
                <w:color w:val="000000"/>
              </w:rPr>
            </w:pPr>
            <w:r w:rsidRPr="003C37E0">
              <w:rPr>
                <w:rFonts w:cstheme="minorHAnsi"/>
              </w:rPr>
              <w:t>Fejlesztéssel érintett önkormányzatok száma</w:t>
            </w:r>
          </w:p>
        </w:tc>
        <w:tc>
          <w:tcPr>
            <w:tcW w:w="2300" w:type="dxa"/>
            <w:shd w:val="clear" w:color="auto" w:fill="auto"/>
          </w:tcPr>
          <w:p w14:paraId="47E9E912" w14:textId="4810F404" w:rsidR="00743437" w:rsidRPr="003C37E0" w:rsidRDefault="00743437" w:rsidP="003C37E0">
            <w:pPr>
              <w:rPr>
                <w:rFonts w:ascii="Calibri" w:hAnsi="Calibri" w:cs="Calibri"/>
                <w:color w:val="000000"/>
              </w:rPr>
            </w:pPr>
            <w:r w:rsidRPr="003C37E0">
              <w:rPr>
                <w:rFonts w:cstheme="minorHAnsi"/>
              </w:rPr>
              <w:t>Fejlesztéssel érintett önkormányzatok száma</w:t>
            </w:r>
          </w:p>
        </w:tc>
        <w:tc>
          <w:tcPr>
            <w:tcW w:w="1610" w:type="dxa"/>
            <w:shd w:val="clear" w:color="auto" w:fill="auto"/>
            <w:vAlign w:val="center"/>
          </w:tcPr>
          <w:p w14:paraId="739F3B7E" w14:textId="4D6E0768" w:rsidR="00743437" w:rsidRPr="003C37E0" w:rsidRDefault="00743437" w:rsidP="003C37E0">
            <w:pPr>
              <w:contextualSpacing/>
              <w:jc w:val="center"/>
              <w:rPr>
                <w:rFonts w:cstheme="minorHAnsi"/>
              </w:rPr>
            </w:pPr>
            <w:r w:rsidRPr="003C37E0">
              <w:rPr>
                <w:rFonts w:cstheme="minorHAnsi"/>
              </w:rPr>
              <w:t>db</w:t>
            </w:r>
          </w:p>
        </w:tc>
        <w:tc>
          <w:tcPr>
            <w:tcW w:w="663" w:type="dxa"/>
            <w:shd w:val="clear" w:color="auto" w:fill="auto"/>
          </w:tcPr>
          <w:p w14:paraId="3EBA3674" w14:textId="7806490C" w:rsidR="00743437" w:rsidRPr="003C37E0" w:rsidRDefault="00054888" w:rsidP="003C37E0">
            <w:pPr>
              <w:contextualSpacing/>
              <w:jc w:val="center"/>
              <w:rPr>
                <w:rFonts w:cstheme="minorHAnsi"/>
              </w:rPr>
            </w:pPr>
            <w:r>
              <w:rPr>
                <w:rFonts w:cstheme="minorHAnsi"/>
              </w:rPr>
              <w:t>0</w:t>
            </w:r>
          </w:p>
        </w:tc>
        <w:tc>
          <w:tcPr>
            <w:tcW w:w="663" w:type="dxa"/>
            <w:shd w:val="clear" w:color="auto" w:fill="auto"/>
          </w:tcPr>
          <w:p w14:paraId="08C7C65A" w14:textId="242D58AF" w:rsidR="00743437" w:rsidRPr="003C37E0" w:rsidRDefault="00054888" w:rsidP="003C37E0">
            <w:pPr>
              <w:contextualSpacing/>
              <w:jc w:val="center"/>
              <w:rPr>
                <w:rFonts w:cstheme="minorHAnsi"/>
              </w:rPr>
            </w:pPr>
            <w:r>
              <w:rPr>
                <w:rFonts w:cstheme="minorHAnsi"/>
              </w:rPr>
              <w:t>0</w:t>
            </w:r>
          </w:p>
        </w:tc>
        <w:tc>
          <w:tcPr>
            <w:tcW w:w="663" w:type="dxa"/>
            <w:shd w:val="clear" w:color="auto" w:fill="auto"/>
          </w:tcPr>
          <w:p w14:paraId="731125BC" w14:textId="7AAFE6D8" w:rsidR="00743437" w:rsidRPr="003C37E0" w:rsidRDefault="00054888" w:rsidP="003C37E0">
            <w:pPr>
              <w:contextualSpacing/>
              <w:jc w:val="center"/>
              <w:rPr>
                <w:rFonts w:cstheme="minorHAnsi"/>
              </w:rPr>
            </w:pPr>
            <w:r>
              <w:rPr>
                <w:rFonts w:cstheme="minorHAnsi"/>
              </w:rPr>
              <w:t>0</w:t>
            </w:r>
          </w:p>
        </w:tc>
        <w:tc>
          <w:tcPr>
            <w:tcW w:w="663" w:type="dxa"/>
            <w:shd w:val="clear" w:color="auto" w:fill="auto"/>
          </w:tcPr>
          <w:p w14:paraId="73E1A297" w14:textId="4937F24A" w:rsidR="00743437" w:rsidRPr="003C37E0" w:rsidRDefault="00054888" w:rsidP="003C37E0">
            <w:pPr>
              <w:contextualSpacing/>
              <w:jc w:val="center"/>
              <w:rPr>
                <w:rFonts w:cstheme="minorHAnsi"/>
              </w:rPr>
            </w:pPr>
            <w:r>
              <w:rPr>
                <w:rFonts w:cstheme="minorHAnsi"/>
              </w:rPr>
              <w:t>0</w:t>
            </w:r>
          </w:p>
        </w:tc>
        <w:tc>
          <w:tcPr>
            <w:tcW w:w="663" w:type="dxa"/>
            <w:shd w:val="clear" w:color="auto" w:fill="auto"/>
          </w:tcPr>
          <w:p w14:paraId="32278074" w14:textId="0256EA9C" w:rsidR="00743437" w:rsidRPr="003C37E0" w:rsidRDefault="00054888" w:rsidP="003C37E0">
            <w:pPr>
              <w:contextualSpacing/>
              <w:jc w:val="center"/>
              <w:rPr>
                <w:rFonts w:cstheme="minorHAnsi"/>
              </w:rPr>
            </w:pPr>
            <w:r>
              <w:rPr>
                <w:rFonts w:cstheme="minorHAnsi"/>
              </w:rPr>
              <w:t>0</w:t>
            </w:r>
          </w:p>
        </w:tc>
        <w:tc>
          <w:tcPr>
            <w:tcW w:w="663" w:type="dxa"/>
            <w:shd w:val="clear" w:color="auto" w:fill="auto"/>
          </w:tcPr>
          <w:p w14:paraId="3077B6E3" w14:textId="5B732176" w:rsidR="00743437" w:rsidRPr="003C37E0" w:rsidRDefault="00054888" w:rsidP="003C37E0">
            <w:pPr>
              <w:contextualSpacing/>
              <w:jc w:val="center"/>
              <w:rPr>
                <w:rFonts w:cstheme="minorHAnsi"/>
              </w:rPr>
            </w:pPr>
            <w:r>
              <w:rPr>
                <w:rFonts w:cstheme="minorHAnsi"/>
              </w:rPr>
              <w:t>0</w:t>
            </w:r>
          </w:p>
        </w:tc>
        <w:tc>
          <w:tcPr>
            <w:tcW w:w="663" w:type="dxa"/>
            <w:shd w:val="clear" w:color="auto" w:fill="auto"/>
          </w:tcPr>
          <w:p w14:paraId="7BAFE6A5" w14:textId="6AD78DF3" w:rsidR="00743437" w:rsidRPr="003C37E0" w:rsidRDefault="00054888" w:rsidP="003C37E0">
            <w:pPr>
              <w:contextualSpacing/>
              <w:jc w:val="center"/>
              <w:rPr>
                <w:rFonts w:cstheme="minorHAnsi"/>
              </w:rPr>
            </w:pPr>
            <w:r>
              <w:rPr>
                <w:rFonts w:cstheme="minorHAnsi"/>
              </w:rPr>
              <w:t>0</w:t>
            </w:r>
          </w:p>
        </w:tc>
      </w:tr>
      <w:tr w:rsidR="00743437" w:rsidRPr="003C37E0" w14:paraId="3D728C78" w14:textId="77777777" w:rsidTr="003C37E0">
        <w:tc>
          <w:tcPr>
            <w:tcW w:w="2300" w:type="dxa"/>
            <w:shd w:val="clear" w:color="auto" w:fill="auto"/>
          </w:tcPr>
          <w:p w14:paraId="2753BAEE" w14:textId="6E83BF84" w:rsidR="00743437" w:rsidRPr="003C37E0" w:rsidRDefault="00743437" w:rsidP="003C37E0">
            <w:pPr>
              <w:rPr>
                <w:rFonts w:cstheme="minorHAnsi"/>
              </w:rPr>
            </w:pPr>
            <w:r w:rsidRPr="003C37E0">
              <w:rPr>
                <w:rFonts w:cstheme="minorHAnsi"/>
              </w:rPr>
              <w:t>Fejlesztéssel érintett szervezetek száma</w:t>
            </w:r>
          </w:p>
        </w:tc>
        <w:tc>
          <w:tcPr>
            <w:tcW w:w="2300" w:type="dxa"/>
            <w:shd w:val="clear" w:color="auto" w:fill="auto"/>
          </w:tcPr>
          <w:p w14:paraId="523715B3" w14:textId="4F5728AF" w:rsidR="00743437" w:rsidRPr="003C37E0" w:rsidRDefault="00743437" w:rsidP="003C37E0">
            <w:pPr>
              <w:rPr>
                <w:rFonts w:cstheme="minorHAnsi"/>
              </w:rPr>
            </w:pPr>
            <w:r w:rsidRPr="003C37E0">
              <w:rPr>
                <w:rFonts w:cstheme="minorHAnsi"/>
              </w:rPr>
              <w:t>Fejlesztéssel érintett szervezetek száma</w:t>
            </w:r>
          </w:p>
        </w:tc>
        <w:tc>
          <w:tcPr>
            <w:tcW w:w="1610" w:type="dxa"/>
            <w:shd w:val="clear" w:color="auto" w:fill="auto"/>
            <w:vAlign w:val="center"/>
          </w:tcPr>
          <w:p w14:paraId="26485AAE" w14:textId="5DC0939F" w:rsidR="00743437" w:rsidRPr="003C37E0" w:rsidRDefault="00743437" w:rsidP="003C37E0">
            <w:pPr>
              <w:contextualSpacing/>
              <w:jc w:val="center"/>
              <w:rPr>
                <w:rFonts w:cstheme="minorHAnsi"/>
              </w:rPr>
            </w:pPr>
            <w:r w:rsidRPr="003C37E0">
              <w:rPr>
                <w:rFonts w:cstheme="minorHAnsi"/>
              </w:rPr>
              <w:t>db</w:t>
            </w:r>
          </w:p>
        </w:tc>
        <w:tc>
          <w:tcPr>
            <w:tcW w:w="663" w:type="dxa"/>
            <w:shd w:val="clear" w:color="auto" w:fill="auto"/>
          </w:tcPr>
          <w:p w14:paraId="40CB9935" w14:textId="6A6D8B33" w:rsidR="00743437" w:rsidRPr="003C37E0" w:rsidRDefault="00054888" w:rsidP="003C37E0">
            <w:pPr>
              <w:contextualSpacing/>
              <w:jc w:val="center"/>
              <w:rPr>
                <w:rFonts w:cstheme="minorHAnsi"/>
              </w:rPr>
            </w:pPr>
            <w:r>
              <w:rPr>
                <w:rFonts w:cstheme="minorHAnsi"/>
              </w:rPr>
              <w:t>0</w:t>
            </w:r>
          </w:p>
        </w:tc>
        <w:tc>
          <w:tcPr>
            <w:tcW w:w="663" w:type="dxa"/>
            <w:shd w:val="clear" w:color="auto" w:fill="auto"/>
          </w:tcPr>
          <w:p w14:paraId="5DC1517B" w14:textId="07822156" w:rsidR="00743437" w:rsidRPr="003C37E0" w:rsidRDefault="00054888" w:rsidP="003C37E0">
            <w:pPr>
              <w:contextualSpacing/>
              <w:jc w:val="center"/>
              <w:rPr>
                <w:rFonts w:cstheme="minorHAnsi"/>
              </w:rPr>
            </w:pPr>
            <w:r>
              <w:rPr>
                <w:rFonts w:cstheme="minorHAnsi"/>
              </w:rPr>
              <w:t>0</w:t>
            </w:r>
          </w:p>
        </w:tc>
        <w:tc>
          <w:tcPr>
            <w:tcW w:w="663" w:type="dxa"/>
            <w:shd w:val="clear" w:color="auto" w:fill="auto"/>
          </w:tcPr>
          <w:p w14:paraId="5C5FC39C" w14:textId="53D366C9" w:rsidR="00743437" w:rsidRPr="003C37E0" w:rsidRDefault="007A7881" w:rsidP="003C37E0">
            <w:pPr>
              <w:contextualSpacing/>
              <w:jc w:val="center"/>
              <w:rPr>
                <w:rFonts w:cstheme="minorHAnsi"/>
              </w:rPr>
            </w:pPr>
            <w:r>
              <w:rPr>
                <w:rFonts w:cstheme="minorHAnsi"/>
              </w:rPr>
              <w:t>6</w:t>
            </w:r>
          </w:p>
        </w:tc>
        <w:tc>
          <w:tcPr>
            <w:tcW w:w="663" w:type="dxa"/>
            <w:shd w:val="clear" w:color="auto" w:fill="auto"/>
          </w:tcPr>
          <w:p w14:paraId="60E00F09" w14:textId="48E14F29" w:rsidR="00743437" w:rsidRPr="003C37E0" w:rsidRDefault="003350EF" w:rsidP="003C37E0">
            <w:pPr>
              <w:contextualSpacing/>
              <w:jc w:val="center"/>
              <w:rPr>
                <w:rFonts w:cstheme="minorHAnsi"/>
              </w:rPr>
            </w:pPr>
            <w:r>
              <w:rPr>
                <w:rFonts w:cstheme="minorHAnsi"/>
              </w:rPr>
              <w:t>3</w:t>
            </w:r>
          </w:p>
        </w:tc>
        <w:tc>
          <w:tcPr>
            <w:tcW w:w="663" w:type="dxa"/>
            <w:shd w:val="clear" w:color="auto" w:fill="auto"/>
          </w:tcPr>
          <w:p w14:paraId="0EADC488" w14:textId="06A6BC27" w:rsidR="00743437" w:rsidRPr="003C37E0" w:rsidRDefault="003350EF" w:rsidP="003C37E0">
            <w:pPr>
              <w:contextualSpacing/>
              <w:jc w:val="center"/>
              <w:rPr>
                <w:rFonts w:cstheme="minorHAnsi"/>
              </w:rPr>
            </w:pPr>
            <w:r>
              <w:rPr>
                <w:rFonts w:cstheme="minorHAnsi"/>
              </w:rPr>
              <w:t>3</w:t>
            </w:r>
          </w:p>
        </w:tc>
        <w:tc>
          <w:tcPr>
            <w:tcW w:w="663" w:type="dxa"/>
            <w:shd w:val="clear" w:color="auto" w:fill="auto"/>
          </w:tcPr>
          <w:p w14:paraId="3B595D57" w14:textId="26B8CB8F" w:rsidR="00743437" w:rsidRPr="003C37E0" w:rsidRDefault="00054888" w:rsidP="003C37E0">
            <w:pPr>
              <w:contextualSpacing/>
              <w:jc w:val="center"/>
              <w:rPr>
                <w:rFonts w:cstheme="minorHAnsi"/>
              </w:rPr>
            </w:pPr>
            <w:r>
              <w:rPr>
                <w:rFonts w:cstheme="minorHAnsi"/>
              </w:rPr>
              <w:t>0</w:t>
            </w:r>
          </w:p>
        </w:tc>
        <w:tc>
          <w:tcPr>
            <w:tcW w:w="663" w:type="dxa"/>
            <w:shd w:val="clear" w:color="auto" w:fill="auto"/>
          </w:tcPr>
          <w:p w14:paraId="6E5E9477" w14:textId="1A660032" w:rsidR="00743437" w:rsidRPr="003C37E0" w:rsidRDefault="00054888" w:rsidP="003C37E0">
            <w:pPr>
              <w:contextualSpacing/>
              <w:jc w:val="center"/>
              <w:rPr>
                <w:rFonts w:cstheme="minorHAnsi"/>
              </w:rPr>
            </w:pPr>
            <w:r>
              <w:rPr>
                <w:rFonts w:cstheme="minorHAnsi"/>
              </w:rPr>
              <w:t>0</w:t>
            </w:r>
          </w:p>
        </w:tc>
      </w:tr>
      <w:tr w:rsidR="00743437" w:rsidRPr="003C37E0" w14:paraId="11E5DA70" w14:textId="77777777" w:rsidTr="003C37E0">
        <w:tc>
          <w:tcPr>
            <w:tcW w:w="2300" w:type="dxa"/>
            <w:shd w:val="clear" w:color="auto" w:fill="auto"/>
          </w:tcPr>
          <w:p w14:paraId="12945884" w14:textId="3E27AA10" w:rsidR="00743437" w:rsidRPr="003C37E0" w:rsidRDefault="00743437" w:rsidP="003C37E0">
            <w:pPr>
              <w:rPr>
                <w:rFonts w:cstheme="minorHAnsi"/>
              </w:rPr>
            </w:pPr>
            <w:r w:rsidRPr="003C37E0">
              <w:rPr>
                <w:rFonts w:cstheme="minorHAnsi"/>
              </w:rPr>
              <w:t>Megvalósult rendezvények száma</w:t>
            </w:r>
          </w:p>
        </w:tc>
        <w:tc>
          <w:tcPr>
            <w:tcW w:w="2300" w:type="dxa"/>
            <w:shd w:val="clear" w:color="auto" w:fill="auto"/>
          </w:tcPr>
          <w:p w14:paraId="60147C6B" w14:textId="1EEF727F" w:rsidR="00743437" w:rsidRPr="003C37E0" w:rsidRDefault="00743437" w:rsidP="003C37E0">
            <w:pPr>
              <w:rPr>
                <w:rFonts w:cstheme="minorHAnsi"/>
              </w:rPr>
            </w:pPr>
            <w:r w:rsidRPr="003C37E0">
              <w:rPr>
                <w:rFonts w:cstheme="minorHAnsi"/>
              </w:rPr>
              <w:t>A projekt keretében megvalósult rendezvények száma</w:t>
            </w:r>
          </w:p>
        </w:tc>
        <w:tc>
          <w:tcPr>
            <w:tcW w:w="1610" w:type="dxa"/>
            <w:shd w:val="clear" w:color="auto" w:fill="auto"/>
            <w:vAlign w:val="center"/>
          </w:tcPr>
          <w:p w14:paraId="0CF6051E" w14:textId="63083D96" w:rsidR="00743437" w:rsidRPr="003C37E0" w:rsidRDefault="00743437" w:rsidP="003C37E0">
            <w:pPr>
              <w:contextualSpacing/>
              <w:jc w:val="center"/>
              <w:rPr>
                <w:rFonts w:cstheme="minorHAnsi"/>
              </w:rPr>
            </w:pPr>
            <w:r w:rsidRPr="003C37E0">
              <w:rPr>
                <w:rFonts w:cstheme="minorHAnsi"/>
              </w:rPr>
              <w:t>db</w:t>
            </w:r>
          </w:p>
        </w:tc>
        <w:tc>
          <w:tcPr>
            <w:tcW w:w="663" w:type="dxa"/>
            <w:shd w:val="clear" w:color="auto" w:fill="auto"/>
          </w:tcPr>
          <w:p w14:paraId="552F071F" w14:textId="5622506F" w:rsidR="00743437" w:rsidRPr="003C37E0" w:rsidRDefault="00054888" w:rsidP="003C37E0">
            <w:pPr>
              <w:contextualSpacing/>
              <w:jc w:val="center"/>
              <w:rPr>
                <w:rFonts w:cstheme="minorHAnsi"/>
              </w:rPr>
            </w:pPr>
            <w:r>
              <w:rPr>
                <w:rFonts w:cstheme="minorHAnsi"/>
              </w:rPr>
              <w:t>0</w:t>
            </w:r>
          </w:p>
        </w:tc>
        <w:tc>
          <w:tcPr>
            <w:tcW w:w="663" w:type="dxa"/>
            <w:shd w:val="clear" w:color="auto" w:fill="auto"/>
          </w:tcPr>
          <w:p w14:paraId="08310516" w14:textId="70C183F7" w:rsidR="00743437" w:rsidRPr="003C37E0" w:rsidRDefault="00525A65" w:rsidP="003C37E0">
            <w:pPr>
              <w:contextualSpacing/>
              <w:jc w:val="center"/>
              <w:rPr>
                <w:rFonts w:cstheme="minorHAnsi"/>
              </w:rPr>
            </w:pPr>
            <w:r>
              <w:rPr>
                <w:rFonts w:cstheme="minorHAnsi"/>
              </w:rPr>
              <w:t>0</w:t>
            </w:r>
          </w:p>
        </w:tc>
        <w:tc>
          <w:tcPr>
            <w:tcW w:w="663" w:type="dxa"/>
            <w:shd w:val="clear" w:color="auto" w:fill="auto"/>
          </w:tcPr>
          <w:p w14:paraId="5B9CC1C8" w14:textId="078681D7" w:rsidR="00743437" w:rsidRPr="003C37E0" w:rsidRDefault="00525A65" w:rsidP="003C37E0">
            <w:pPr>
              <w:contextualSpacing/>
              <w:jc w:val="center"/>
              <w:rPr>
                <w:rFonts w:cstheme="minorHAnsi"/>
              </w:rPr>
            </w:pPr>
            <w:r>
              <w:rPr>
                <w:rFonts w:cstheme="minorHAnsi"/>
              </w:rPr>
              <w:t>6</w:t>
            </w:r>
          </w:p>
        </w:tc>
        <w:tc>
          <w:tcPr>
            <w:tcW w:w="663" w:type="dxa"/>
            <w:shd w:val="clear" w:color="auto" w:fill="auto"/>
          </w:tcPr>
          <w:p w14:paraId="27C2F69E" w14:textId="295AC729" w:rsidR="00743437" w:rsidRPr="003C37E0" w:rsidRDefault="00982FAD" w:rsidP="003C37E0">
            <w:pPr>
              <w:contextualSpacing/>
              <w:jc w:val="center"/>
              <w:rPr>
                <w:rFonts w:cstheme="minorHAnsi"/>
              </w:rPr>
            </w:pPr>
            <w:r>
              <w:rPr>
                <w:rFonts w:cstheme="minorHAnsi"/>
              </w:rPr>
              <w:t>4</w:t>
            </w:r>
          </w:p>
        </w:tc>
        <w:tc>
          <w:tcPr>
            <w:tcW w:w="663" w:type="dxa"/>
            <w:shd w:val="clear" w:color="auto" w:fill="auto"/>
          </w:tcPr>
          <w:p w14:paraId="7D7BC085" w14:textId="34AD543E" w:rsidR="00743437" w:rsidRPr="003C37E0" w:rsidRDefault="00982FAD" w:rsidP="003C37E0">
            <w:pPr>
              <w:contextualSpacing/>
              <w:jc w:val="center"/>
              <w:rPr>
                <w:rFonts w:cstheme="minorHAnsi"/>
              </w:rPr>
            </w:pPr>
            <w:r>
              <w:rPr>
                <w:rFonts w:cstheme="minorHAnsi"/>
              </w:rPr>
              <w:t>2</w:t>
            </w:r>
          </w:p>
        </w:tc>
        <w:tc>
          <w:tcPr>
            <w:tcW w:w="663" w:type="dxa"/>
            <w:shd w:val="clear" w:color="auto" w:fill="auto"/>
          </w:tcPr>
          <w:p w14:paraId="0F95A634" w14:textId="1386CB76" w:rsidR="00743437" w:rsidRPr="003C37E0" w:rsidRDefault="00054888" w:rsidP="003C37E0">
            <w:pPr>
              <w:contextualSpacing/>
              <w:jc w:val="center"/>
              <w:rPr>
                <w:rFonts w:cstheme="minorHAnsi"/>
              </w:rPr>
            </w:pPr>
            <w:r>
              <w:rPr>
                <w:rFonts w:cstheme="minorHAnsi"/>
              </w:rPr>
              <w:t>0</w:t>
            </w:r>
          </w:p>
        </w:tc>
        <w:tc>
          <w:tcPr>
            <w:tcW w:w="663" w:type="dxa"/>
            <w:shd w:val="clear" w:color="auto" w:fill="auto"/>
          </w:tcPr>
          <w:p w14:paraId="7B15E457" w14:textId="353822D8" w:rsidR="00743437" w:rsidRPr="003C37E0" w:rsidRDefault="00054888" w:rsidP="003C37E0">
            <w:pPr>
              <w:contextualSpacing/>
              <w:jc w:val="center"/>
              <w:rPr>
                <w:rFonts w:cstheme="minorHAnsi"/>
              </w:rPr>
            </w:pPr>
            <w:r>
              <w:rPr>
                <w:rFonts w:cstheme="minorHAnsi"/>
              </w:rPr>
              <w:t>0</w:t>
            </w:r>
          </w:p>
        </w:tc>
      </w:tr>
    </w:tbl>
    <w:p w14:paraId="052347DD" w14:textId="77777777" w:rsidR="002349E2" w:rsidRPr="003C37E0" w:rsidRDefault="002349E2" w:rsidP="003C37E0">
      <w:pPr>
        <w:jc w:val="both"/>
      </w:pPr>
    </w:p>
    <w:p w14:paraId="23D9B015" w14:textId="77777777" w:rsidR="00776237" w:rsidRPr="003C37E0" w:rsidRDefault="001075D4" w:rsidP="003C37E0">
      <w:pPr>
        <w:pStyle w:val="Cmsor1"/>
        <w:numPr>
          <w:ilvl w:val="0"/>
          <w:numId w:val="3"/>
        </w:numPr>
        <w:spacing w:after="240"/>
        <w:jc w:val="both"/>
        <w:rPr>
          <w:rFonts w:asciiTheme="minorHAnsi" w:hAnsiTheme="minorHAnsi" w:cstheme="minorHAnsi"/>
          <w:sz w:val="28"/>
        </w:rPr>
      </w:pPr>
      <w:r w:rsidRPr="003C37E0">
        <w:rPr>
          <w:rFonts w:asciiTheme="minorHAnsi" w:hAnsiTheme="minorHAnsi" w:cstheme="minorHAnsi"/>
          <w:sz w:val="28"/>
        </w:rPr>
        <w:lastRenderedPageBreak/>
        <w:t xml:space="preserve"> </w:t>
      </w:r>
      <w:bookmarkStart w:id="26" w:name="_Toc146616554"/>
      <w:r w:rsidR="005555CD" w:rsidRPr="003C37E0">
        <w:rPr>
          <w:rFonts w:asciiTheme="minorHAnsi" w:hAnsiTheme="minorHAnsi" w:cstheme="minorHAnsi"/>
          <w:sz w:val="28"/>
        </w:rPr>
        <w:t>Indikatív pénzügyi terv</w:t>
      </w:r>
      <w:bookmarkEnd w:id="26"/>
    </w:p>
    <w:p w14:paraId="7144E75F" w14:textId="77777777" w:rsidR="009611BB" w:rsidRPr="003C37E0" w:rsidRDefault="002A62CA" w:rsidP="003C37E0">
      <w:pPr>
        <w:pStyle w:val="Listaszerbekezds"/>
        <w:numPr>
          <w:ilvl w:val="0"/>
          <w:numId w:val="1"/>
        </w:numPr>
        <w:rPr>
          <w:rFonts w:cstheme="minorHAnsi"/>
        </w:rPr>
      </w:pPr>
      <w:r w:rsidRPr="003C37E0">
        <w:rPr>
          <w:rFonts w:cstheme="minorHAnsi"/>
        </w:rPr>
        <w:t>A HFS</w:t>
      </w:r>
      <w:r w:rsidR="005555CD" w:rsidRPr="003C37E0">
        <w:rPr>
          <w:rFonts w:cstheme="minorHAnsi"/>
        </w:rPr>
        <w:t xml:space="preserve"> fejlesztési forrásfelhasználásának ütemezése (millió Ft)</w:t>
      </w:r>
    </w:p>
    <w:tbl>
      <w:tblPr>
        <w:tblStyle w:val="Rcsostblzat"/>
        <w:tblW w:w="0" w:type="auto"/>
        <w:tblLook w:val="04A0" w:firstRow="1" w:lastRow="0" w:firstColumn="1" w:lastColumn="0" w:noHBand="0" w:noVBand="1"/>
      </w:tblPr>
      <w:tblGrid>
        <w:gridCol w:w="620"/>
        <w:gridCol w:w="2600"/>
        <w:gridCol w:w="920"/>
        <w:gridCol w:w="920"/>
        <w:gridCol w:w="920"/>
        <w:gridCol w:w="920"/>
        <w:gridCol w:w="920"/>
        <w:gridCol w:w="1042"/>
        <w:gridCol w:w="920"/>
      </w:tblGrid>
      <w:tr w:rsidR="001075D4" w:rsidRPr="003C37E0" w14:paraId="18DEC0CE" w14:textId="77777777" w:rsidTr="006373BE">
        <w:trPr>
          <w:trHeight w:val="585"/>
        </w:trPr>
        <w:tc>
          <w:tcPr>
            <w:tcW w:w="620" w:type="dxa"/>
            <w:shd w:val="clear" w:color="auto" w:fill="auto"/>
            <w:vAlign w:val="center"/>
            <w:hideMark/>
          </w:tcPr>
          <w:p w14:paraId="7B6D2E3B" w14:textId="77777777" w:rsidR="001075D4" w:rsidRPr="003C37E0" w:rsidRDefault="001075D4" w:rsidP="003C37E0">
            <w:pPr>
              <w:jc w:val="center"/>
              <w:rPr>
                <w:rFonts w:cstheme="minorHAnsi"/>
              </w:rPr>
            </w:pPr>
            <w:proofErr w:type="spellStart"/>
            <w:r w:rsidRPr="003C37E0">
              <w:rPr>
                <w:rFonts w:cstheme="minorHAnsi"/>
                <w:lang w:val="en-US"/>
              </w:rPr>
              <w:t>Ssz</w:t>
            </w:r>
            <w:proofErr w:type="spellEnd"/>
            <w:r w:rsidRPr="003C37E0">
              <w:rPr>
                <w:rFonts w:cstheme="minorHAnsi"/>
                <w:lang w:val="en-US"/>
              </w:rPr>
              <w:t>.</w:t>
            </w:r>
          </w:p>
        </w:tc>
        <w:tc>
          <w:tcPr>
            <w:tcW w:w="2600" w:type="dxa"/>
            <w:shd w:val="clear" w:color="auto" w:fill="auto"/>
            <w:vAlign w:val="center"/>
            <w:hideMark/>
          </w:tcPr>
          <w:p w14:paraId="26937E0D" w14:textId="77777777" w:rsidR="001075D4" w:rsidRPr="003C37E0" w:rsidRDefault="001075D4" w:rsidP="003C37E0">
            <w:pPr>
              <w:jc w:val="center"/>
              <w:rPr>
                <w:rFonts w:cstheme="minorHAnsi"/>
              </w:rPr>
            </w:pPr>
            <w:proofErr w:type="spellStart"/>
            <w:r w:rsidRPr="003C37E0">
              <w:rPr>
                <w:rFonts w:cstheme="minorHAnsi"/>
                <w:lang w:val="en-US"/>
              </w:rPr>
              <w:t>Az</w:t>
            </w:r>
            <w:proofErr w:type="spellEnd"/>
            <w:r w:rsidRPr="003C37E0">
              <w:rPr>
                <w:rFonts w:cstheme="minorHAnsi"/>
                <w:lang w:val="en-US"/>
              </w:rPr>
              <w:t xml:space="preserve"> </w:t>
            </w:r>
            <w:proofErr w:type="spellStart"/>
            <w:r w:rsidRPr="003C37E0">
              <w:rPr>
                <w:rFonts w:cstheme="minorHAnsi"/>
                <w:lang w:val="en-US"/>
              </w:rPr>
              <w:t>intézkedések</w:t>
            </w:r>
            <w:proofErr w:type="spellEnd"/>
            <w:r w:rsidRPr="003C37E0">
              <w:rPr>
                <w:rFonts w:cstheme="minorHAnsi"/>
                <w:lang w:val="en-US"/>
              </w:rPr>
              <w:t xml:space="preserve"> </w:t>
            </w:r>
            <w:proofErr w:type="spellStart"/>
            <w:r w:rsidRPr="003C37E0">
              <w:rPr>
                <w:rFonts w:cstheme="minorHAnsi"/>
                <w:lang w:val="en-US"/>
              </w:rPr>
              <w:t>megnevezése</w:t>
            </w:r>
            <w:proofErr w:type="spellEnd"/>
          </w:p>
        </w:tc>
        <w:tc>
          <w:tcPr>
            <w:tcW w:w="920" w:type="dxa"/>
            <w:shd w:val="clear" w:color="auto" w:fill="auto"/>
            <w:vAlign w:val="center"/>
            <w:hideMark/>
          </w:tcPr>
          <w:p w14:paraId="035792DE" w14:textId="77777777" w:rsidR="001075D4" w:rsidRPr="003C37E0" w:rsidRDefault="001075D4" w:rsidP="003C37E0">
            <w:pPr>
              <w:jc w:val="center"/>
              <w:rPr>
                <w:rFonts w:cstheme="minorHAnsi"/>
              </w:rPr>
            </w:pPr>
            <w:r w:rsidRPr="003C37E0">
              <w:rPr>
                <w:rFonts w:cstheme="minorHAnsi"/>
                <w:lang w:val="en-US"/>
              </w:rPr>
              <w:t>2023</w:t>
            </w:r>
          </w:p>
        </w:tc>
        <w:tc>
          <w:tcPr>
            <w:tcW w:w="920" w:type="dxa"/>
            <w:shd w:val="clear" w:color="auto" w:fill="auto"/>
            <w:vAlign w:val="center"/>
            <w:hideMark/>
          </w:tcPr>
          <w:p w14:paraId="51A9EF77" w14:textId="77777777" w:rsidR="001075D4" w:rsidRPr="003C37E0" w:rsidRDefault="001075D4" w:rsidP="003C37E0">
            <w:pPr>
              <w:jc w:val="center"/>
              <w:rPr>
                <w:rFonts w:cstheme="minorHAnsi"/>
              </w:rPr>
            </w:pPr>
            <w:r w:rsidRPr="003C37E0">
              <w:rPr>
                <w:rFonts w:cstheme="minorHAnsi"/>
                <w:lang w:val="en-US"/>
              </w:rPr>
              <w:t>2024</w:t>
            </w:r>
          </w:p>
        </w:tc>
        <w:tc>
          <w:tcPr>
            <w:tcW w:w="920" w:type="dxa"/>
            <w:shd w:val="clear" w:color="auto" w:fill="auto"/>
            <w:vAlign w:val="center"/>
            <w:hideMark/>
          </w:tcPr>
          <w:p w14:paraId="7F54977F" w14:textId="77777777" w:rsidR="001075D4" w:rsidRPr="003C37E0" w:rsidRDefault="001075D4" w:rsidP="003C37E0">
            <w:pPr>
              <w:jc w:val="center"/>
              <w:rPr>
                <w:rFonts w:cstheme="minorHAnsi"/>
              </w:rPr>
            </w:pPr>
            <w:r w:rsidRPr="003C37E0">
              <w:rPr>
                <w:rFonts w:cstheme="minorHAnsi"/>
                <w:lang w:val="en-US"/>
              </w:rPr>
              <w:t>2025</w:t>
            </w:r>
          </w:p>
        </w:tc>
        <w:tc>
          <w:tcPr>
            <w:tcW w:w="920" w:type="dxa"/>
            <w:shd w:val="clear" w:color="auto" w:fill="auto"/>
            <w:vAlign w:val="center"/>
            <w:hideMark/>
          </w:tcPr>
          <w:p w14:paraId="6B44D939" w14:textId="77777777" w:rsidR="001075D4" w:rsidRPr="003C37E0" w:rsidRDefault="001075D4" w:rsidP="003C37E0">
            <w:pPr>
              <w:jc w:val="center"/>
              <w:rPr>
                <w:rFonts w:cstheme="minorHAnsi"/>
              </w:rPr>
            </w:pPr>
            <w:r w:rsidRPr="003C37E0">
              <w:rPr>
                <w:rFonts w:cstheme="minorHAnsi"/>
                <w:lang w:val="en-US"/>
              </w:rPr>
              <w:t>2026</w:t>
            </w:r>
          </w:p>
        </w:tc>
        <w:tc>
          <w:tcPr>
            <w:tcW w:w="920" w:type="dxa"/>
            <w:shd w:val="clear" w:color="auto" w:fill="auto"/>
            <w:vAlign w:val="center"/>
            <w:hideMark/>
          </w:tcPr>
          <w:p w14:paraId="4B4E43BC" w14:textId="77777777" w:rsidR="001075D4" w:rsidRPr="003C37E0" w:rsidRDefault="001075D4" w:rsidP="003C37E0">
            <w:pPr>
              <w:jc w:val="center"/>
              <w:rPr>
                <w:rFonts w:cstheme="minorHAnsi"/>
              </w:rPr>
            </w:pPr>
            <w:r w:rsidRPr="003C37E0">
              <w:rPr>
                <w:rFonts w:cstheme="minorHAnsi"/>
                <w:lang w:val="en-US"/>
              </w:rPr>
              <w:t>2027</w:t>
            </w:r>
          </w:p>
        </w:tc>
        <w:tc>
          <w:tcPr>
            <w:tcW w:w="1042" w:type="dxa"/>
            <w:shd w:val="clear" w:color="auto" w:fill="auto"/>
            <w:vAlign w:val="center"/>
            <w:hideMark/>
          </w:tcPr>
          <w:p w14:paraId="14897005" w14:textId="77777777" w:rsidR="001075D4" w:rsidRPr="003C37E0" w:rsidRDefault="001075D4" w:rsidP="003C37E0">
            <w:pPr>
              <w:jc w:val="center"/>
              <w:rPr>
                <w:rFonts w:cstheme="minorHAnsi"/>
              </w:rPr>
            </w:pPr>
            <w:proofErr w:type="spellStart"/>
            <w:r w:rsidRPr="003C37E0">
              <w:rPr>
                <w:rFonts w:cstheme="minorHAnsi"/>
                <w:lang w:val="en-US"/>
              </w:rPr>
              <w:t>Összesen</w:t>
            </w:r>
            <w:proofErr w:type="spellEnd"/>
          </w:p>
        </w:tc>
        <w:tc>
          <w:tcPr>
            <w:tcW w:w="920" w:type="dxa"/>
            <w:shd w:val="clear" w:color="auto" w:fill="auto"/>
            <w:vAlign w:val="center"/>
            <w:hideMark/>
          </w:tcPr>
          <w:p w14:paraId="779B38CB" w14:textId="77777777" w:rsidR="001075D4" w:rsidRPr="003C37E0" w:rsidRDefault="001075D4" w:rsidP="003C37E0">
            <w:pPr>
              <w:jc w:val="center"/>
              <w:rPr>
                <w:rFonts w:cstheme="minorHAnsi"/>
              </w:rPr>
            </w:pPr>
            <w:r w:rsidRPr="003C37E0">
              <w:rPr>
                <w:rFonts w:cstheme="minorHAnsi"/>
                <w:lang w:val="en-US"/>
              </w:rPr>
              <w:t>%</w:t>
            </w:r>
          </w:p>
        </w:tc>
      </w:tr>
      <w:tr w:rsidR="001075D4" w:rsidRPr="003C37E0" w14:paraId="46B884B9" w14:textId="77777777" w:rsidTr="001C2BE3">
        <w:trPr>
          <w:trHeight w:val="300"/>
        </w:trPr>
        <w:tc>
          <w:tcPr>
            <w:tcW w:w="620" w:type="dxa"/>
            <w:hideMark/>
          </w:tcPr>
          <w:p w14:paraId="34975875" w14:textId="77777777" w:rsidR="001075D4" w:rsidRPr="003C37E0" w:rsidRDefault="001075D4" w:rsidP="003C37E0">
            <w:pPr>
              <w:jc w:val="center"/>
              <w:rPr>
                <w:rFonts w:cstheme="minorHAnsi"/>
              </w:rPr>
            </w:pPr>
            <w:r w:rsidRPr="003C37E0">
              <w:rPr>
                <w:rFonts w:cstheme="minorHAnsi"/>
                <w:lang w:val="en-US"/>
              </w:rPr>
              <w:t>1</w:t>
            </w:r>
            <w:r w:rsidR="00E114CB" w:rsidRPr="003C37E0">
              <w:rPr>
                <w:rFonts w:cstheme="minorHAnsi"/>
                <w:lang w:val="en-US"/>
              </w:rPr>
              <w:t>.</w:t>
            </w:r>
          </w:p>
        </w:tc>
        <w:tc>
          <w:tcPr>
            <w:tcW w:w="2600" w:type="dxa"/>
            <w:hideMark/>
          </w:tcPr>
          <w:p w14:paraId="77B20265" w14:textId="50113AAD" w:rsidR="00B84FBB" w:rsidRPr="003C37E0" w:rsidRDefault="00B84FBB" w:rsidP="003C37E0">
            <w:pPr>
              <w:jc w:val="both"/>
            </w:pPr>
            <w:r w:rsidRPr="003C37E0">
              <w:t>Térségi vállalkozások fejlesztése, új vállalkozás létrehozásának támogatása</w:t>
            </w:r>
          </w:p>
          <w:p w14:paraId="2D294E22" w14:textId="4004E3A0" w:rsidR="001075D4" w:rsidRPr="003C37E0" w:rsidRDefault="001075D4" w:rsidP="003C37E0">
            <w:pPr>
              <w:jc w:val="center"/>
              <w:rPr>
                <w:rFonts w:cstheme="minorHAnsi"/>
              </w:rPr>
            </w:pPr>
          </w:p>
        </w:tc>
        <w:tc>
          <w:tcPr>
            <w:tcW w:w="920" w:type="dxa"/>
            <w:hideMark/>
          </w:tcPr>
          <w:p w14:paraId="24A728B9" w14:textId="0312D089" w:rsidR="001075D4" w:rsidRPr="003C37E0" w:rsidRDefault="001075D4" w:rsidP="003C37E0">
            <w:pPr>
              <w:rPr>
                <w:rFonts w:cstheme="minorHAnsi"/>
              </w:rPr>
            </w:pPr>
            <w:r w:rsidRPr="003C37E0">
              <w:rPr>
                <w:rFonts w:cstheme="minorHAnsi"/>
                <w:lang w:val="en-US"/>
              </w:rPr>
              <w:t> </w:t>
            </w:r>
            <w:r w:rsidR="00B84FBB" w:rsidRPr="003C37E0">
              <w:rPr>
                <w:rFonts w:cstheme="minorHAnsi"/>
                <w:lang w:val="en-US"/>
              </w:rPr>
              <w:t>0</w:t>
            </w:r>
          </w:p>
        </w:tc>
        <w:tc>
          <w:tcPr>
            <w:tcW w:w="920" w:type="dxa"/>
            <w:hideMark/>
          </w:tcPr>
          <w:p w14:paraId="3BD207CA" w14:textId="643990D8" w:rsidR="001075D4" w:rsidRPr="003C37E0" w:rsidRDefault="001075D4" w:rsidP="003C37E0">
            <w:pPr>
              <w:rPr>
                <w:rFonts w:cstheme="minorHAnsi"/>
              </w:rPr>
            </w:pPr>
            <w:r w:rsidRPr="003C37E0">
              <w:rPr>
                <w:rFonts w:cstheme="minorHAnsi"/>
                <w:lang w:val="en-US"/>
              </w:rPr>
              <w:t> </w:t>
            </w:r>
            <w:r w:rsidR="00B84FBB" w:rsidRPr="003C37E0">
              <w:rPr>
                <w:rFonts w:cstheme="minorHAnsi"/>
                <w:lang w:val="en-US"/>
              </w:rPr>
              <w:t>0</w:t>
            </w:r>
          </w:p>
        </w:tc>
        <w:tc>
          <w:tcPr>
            <w:tcW w:w="920" w:type="dxa"/>
            <w:hideMark/>
          </w:tcPr>
          <w:p w14:paraId="0381AE46" w14:textId="52197977" w:rsidR="001075D4" w:rsidRPr="003C37E0" w:rsidRDefault="001075D4" w:rsidP="003C37E0">
            <w:pPr>
              <w:rPr>
                <w:rFonts w:cstheme="minorHAnsi"/>
              </w:rPr>
            </w:pPr>
            <w:r w:rsidRPr="003C37E0">
              <w:rPr>
                <w:rFonts w:cstheme="minorHAnsi"/>
                <w:lang w:val="en-US"/>
              </w:rPr>
              <w:t> </w:t>
            </w:r>
            <w:r w:rsidR="004C275B">
              <w:rPr>
                <w:rFonts w:cstheme="minorHAnsi"/>
                <w:lang w:val="en-US"/>
              </w:rPr>
              <w:t>1</w:t>
            </w:r>
            <w:r w:rsidR="00C51E2F">
              <w:rPr>
                <w:rFonts w:cstheme="minorHAnsi"/>
                <w:lang w:val="en-US"/>
              </w:rPr>
              <w:t>4</w:t>
            </w:r>
            <w:r w:rsidR="00B84FBB" w:rsidRPr="003C37E0">
              <w:rPr>
                <w:rFonts w:cstheme="minorHAnsi"/>
                <w:lang w:val="en-US"/>
              </w:rPr>
              <w:t>0</w:t>
            </w:r>
          </w:p>
        </w:tc>
        <w:tc>
          <w:tcPr>
            <w:tcW w:w="920" w:type="dxa"/>
            <w:hideMark/>
          </w:tcPr>
          <w:p w14:paraId="21075766" w14:textId="00014C41" w:rsidR="001075D4" w:rsidRPr="003C37E0" w:rsidRDefault="001075D4" w:rsidP="003C37E0">
            <w:pPr>
              <w:rPr>
                <w:rFonts w:cstheme="minorHAnsi"/>
              </w:rPr>
            </w:pPr>
            <w:r w:rsidRPr="003C37E0">
              <w:rPr>
                <w:rFonts w:cstheme="minorHAnsi"/>
                <w:lang w:val="en-US"/>
              </w:rPr>
              <w:t> </w:t>
            </w:r>
            <w:r w:rsidR="004C275B">
              <w:rPr>
                <w:rFonts w:cstheme="minorHAnsi"/>
                <w:lang w:val="en-US"/>
              </w:rPr>
              <w:t>7</w:t>
            </w:r>
            <w:r w:rsidR="009C148E" w:rsidRPr="003C37E0">
              <w:rPr>
                <w:rFonts w:cstheme="minorHAnsi"/>
                <w:lang w:val="en-US"/>
              </w:rPr>
              <w:t>0,39</w:t>
            </w:r>
          </w:p>
        </w:tc>
        <w:tc>
          <w:tcPr>
            <w:tcW w:w="920" w:type="dxa"/>
            <w:hideMark/>
          </w:tcPr>
          <w:p w14:paraId="31B09EBA" w14:textId="051AB577" w:rsidR="001075D4" w:rsidRPr="003C37E0" w:rsidRDefault="001075D4" w:rsidP="003C37E0">
            <w:pPr>
              <w:rPr>
                <w:rFonts w:cstheme="minorHAnsi"/>
              </w:rPr>
            </w:pPr>
            <w:r w:rsidRPr="003C37E0">
              <w:rPr>
                <w:rFonts w:cstheme="minorHAnsi"/>
                <w:lang w:val="en-US"/>
              </w:rPr>
              <w:t> </w:t>
            </w:r>
            <w:r w:rsidR="00B84FBB" w:rsidRPr="003C37E0">
              <w:rPr>
                <w:rFonts w:cstheme="minorHAnsi"/>
                <w:lang w:val="en-US"/>
              </w:rPr>
              <w:t>0</w:t>
            </w:r>
          </w:p>
        </w:tc>
        <w:tc>
          <w:tcPr>
            <w:tcW w:w="1042" w:type="dxa"/>
            <w:hideMark/>
          </w:tcPr>
          <w:p w14:paraId="5FC601A9" w14:textId="3FDFB695" w:rsidR="001075D4" w:rsidRPr="003C37E0" w:rsidRDefault="001075D4" w:rsidP="003C37E0">
            <w:pPr>
              <w:rPr>
                <w:rFonts w:cstheme="minorHAnsi"/>
              </w:rPr>
            </w:pPr>
            <w:r w:rsidRPr="003C37E0">
              <w:rPr>
                <w:rFonts w:cstheme="minorHAnsi"/>
                <w:lang w:val="en-US"/>
              </w:rPr>
              <w:t> </w:t>
            </w:r>
            <w:r w:rsidR="00100555" w:rsidRPr="003C37E0">
              <w:rPr>
                <w:rFonts w:cstheme="minorHAnsi"/>
                <w:lang w:val="en-US"/>
              </w:rPr>
              <w:t>2</w:t>
            </w:r>
            <w:r w:rsidR="002B0B62">
              <w:rPr>
                <w:rFonts w:cstheme="minorHAnsi"/>
                <w:lang w:val="en-US"/>
              </w:rPr>
              <w:t>1</w:t>
            </w:r>
            <w:r w:rsidR="00100555" w:rsidRPr="003C37E0">
              <w:rPr>
                <w:rFonts w:cstheme="minorHAnsi"/>
                <w:lang w:val="en-US"/>
              </w:rPr>
              <w:t>0,39</w:t>
            </w:r>
          </w:p>
        </w:tc>
        <w:tc>
          <w:tcPr>
            <w:tcW w:w="920" w:type="dxa"/>
            <w:hideMark/>
          </w:tcPr>
          <w:p w14:paraId="4A3AA429" w14:textId="77777777" w:rsidR="001075D4" w:rsidRPr="003C37E0" w:rsidRDefault="001075D4" w:rsidP="003C37E0">
            <w:pPr>
              <w:rPr>
                <w:rFonts w:cstheme="minorHAnsi"/>
              </w:rPr>
            </w:pPr>
            <w:r w:rsidRPr="003C37E0">
              <w:rPr>
                <w:rFonts w:cstheme="minorHAnsi"/>
                <w:lang w:val="en-US"/>
              </w:rPr>
              <w:t> </w:t>
            </w:r>
          </w:p>
        </w:tc>
      </w:tr>
      <w:tr w:rsidR="001075D4" w:rsidRPr="003C37E0" w14:paraId="79568A33" w14:textId="77777777" w:rsidTr="001C2BE3">
        <w:trPr>
          <w:trHeight w:val="300"/>
        </w:trPr>
        <w:tc>
          <w:tcPr>
            <w:tcW w:w="620" w:type="dxa"/>
            <w:hideMark/>
          </w:tcPr>
          <w:p w14:paraId="2FC88027" w14:textId="77777777" w:rsidR="001075D4" w:rsidRPr="003C37E0" w:rsidRDefault="001075D4" w:rsidP="003C37E0">
            <w:pPr>
              <w:jc w:val="center"/>
              <w:rPr>
                <w:rFonts w:cstheme="minorHAnsi"/>
              </w:rPr>
            </w:pPr>
            <w:r w:rsidRPr="003C37E0">
              <w:rPr>
                <w:rFonts w:cstheme="minorHAnsi"/>
                <w:lang w:val="en-US"/>
              </w:rPr>
              <w:t>2</w:t>
            </w:r>
            <w:r w:rsidR="00E114CB" w:rsidRPr="003C37E0">
              <w:rPr>
                <w:rFonts w:cstheme="minorHAnsi"/>
                <w:lang w:val="en-US"/>
              </w:rPr>
              <w:t>.</w:t>
            </w:r>
          </w:p>
        </w:tc>
        <w:tc>
          <w:tcPr>
            <w:tcW w:w="2600" w:type="dxa"/>
            <w:hideMark/>
          </w:tcPr>
          <w:p w14:paraId="4207908C" w14:textId="77777777" w:rsidR="00B84FBB" w:rsidRPr="003C37E0" w:rsidRDefault="00B84FBB" w:rsidP="003C37E0">
            <w:pPr>
              <w:jc w:val="both"/>
            </w:pPr>
            <w:r w:rsidRPr="003C37E0">
              <w:t xml:space="preserve">Civil szervezetek működési hátterének fejlesztése </w:t>
            </w:r>
          </w:p>
          <w:p w14:paraId="39E934EE" w14:textId="77777777" w:rsidR="001075D4" w:rsidRPr="003C37E0" w:rsidRDefault="001075D4" w:rsidP="003C37E0">
            <w:pPr>
              <w:jc w:val="center"/>
              <w:rPr>
                <w:rFonts w:cstheme="minorHAnsi"/>
              </w:rPr>
            </w:pPr>
          </w:p>
        </w:tc>
        <w:tc>
          <w:tcPr>
            <w:tcW w:w="920" w:type="dxa"/>
            <w:hideMark/>
          </w:tcPr>
          <w:p w14:paraId="42A0635B" w14:textId="374128AC" w:rsidR="001075D4" w:rsidRPr="003C37E0" w:rsidRDefault="001075D4" w:rsidP="003C37E0">
            <w:pPr>
              <w:rPr>
                <w:rFonts w:cstheme="minorHAnsi"/>
              </w:rPr>
            </w:pPr>
            <w:r w:rsidRPr="003C37E0">
              <w:rPr>
                <w:rFonts w:cstheme="minorHAnsi"/>
                <w:lang w:val="en-US"/>
              </w:rPr>
              <w:t> </w:t>
            </w:r>
            <w:r w:rsidR="00B84FBB" w:rsidRPr="003C37E0">
              <w:rPr>
                <w:rFonts w:cstheme="minorHAnsi"/>
                <w:lang w:val="en-US"/>
              </w:rPr>
              <w:t>0</w:t>
            </w:r>
          </w:p>
        </w:tc>
        <w:tc>
          <w:tcPr>
            <w:tcW w:w="920" w:type="dxa"/>
            <w:hideMark/>
          </w:tcPr>
          <w:p w14:paraId="1E106C2F" w14:textId="4CD6FE41" w:rsidR="001075D4" w:rsidRPr="003C37E0" w:rsidRDefault="001075D4" w:rsidP="003C37E0">
            <w:pPr>
              <w:rPr>
                <w:rFonts w:cstheme="minorHAnsi"/>
              </w:rPr>
            </w:pPr>
            <w:r w:rsidRPr="003C37E0">
              <w:rPr>
                <w:rFonts w:cstheme="minorHAnsi"/>
                <w:lang w:val="en-US"/>
              </w:rPr>
              <w:t> </w:t>
            </w:r>
            <w:r w:rsidR="00B84FBB" w:rsidRPr="003C37E0">
              <w:rPr>
                <w:rFonts w:cstheme="minorHAnsi"/>
                <w:lang w:val="en-US"/>
              </w:rPr>
              <w:t>0</w:t>
            </w:r>
          </w:p>
        </w:tc>
        <w:tc>
          <w:tcPr>
            <w:tcW w:w="920" w:type="dxa"/>
            <w:hideMark/>
          </w:tcPr>
          <w:p w14:paraId="7712FD8B" w14:textId="2F3FA726" w:rsidR="001075D4" w:rsidRPr="003C37E0" w:rsidRDefault="001075D4" w:rsidP="003C37E0">
            <w:pPr>
              <w:rPr>
                <w:rFonts w:cstheme="minorHAnsi"/>
              </w:rPr>
            </w:pPr>
            <w:r w:rsidRPr="003C37E0">
              <w:rPr>
                <w:rFonts w:cstheme="minorHAnsi"/>
                <w:lang w:val="en-US"/>
              </w:rPr>
              <w:t> </w:t>
            </w:r>
            <w:r w:rsidR="005B595B" w:rsidRPr="003C37E0">
              <w:rPr>
                <w:rFonts w:cstheme="minorHAnsi"/>
                <w:lang w:val="en-US"/>
              </w:rPr>
              <w:t>3</w:t>
            </w:r>
            <w:r w:rsidR="00B84FBB" w:rsidRPr="003C37E0">
              <w:rPr>
                <w:rFonts w:cstheme="minorHAnsi"/>
                <w:lang w:val="en-US"/>
              </w:rPr>
              <w:t>0</w:t>
            </w:r>
          </w:p>
        </w:tc>
        <w:tc>
          <w:tcPr>
            <w:tcW w:w="920" w:type="dxa"/>
            <w:hideMark/>
          </w:tcPr>
          <w:p w14:paraId="2E95BFB9" w14:textId="5C0AF671" w:rsidR="001075D4" w:rsidRPr="003C37E0" w:rsidRDefault="001075D4" w:rsidP="003C37E0">
            <w:pPr>
              <w:rPr>
                <w:rFonts w:cstheme="minorHAnsi"/>
              </w:rPr>
            </w:pPr>
            <w:r w:rsidRPr="003C37E0">
              <w:rPr>
                <w:rFonts w:cstheme="minorHAnsi"/>
                <w:lang w:val="en-US"/>
              </w:rPr>
              <w:t> </w:t>
            </w:r>
            <w:r w:rsidR="004C275B">
              <w:rPr>
                <w:rFonts w:cstheme="minorHAnsi"/>
                <w:lang w:val="en-US"/>
              </w:rPr>
              <w:t>3</w:t>
            </w:r>
            <w:r w:rsidR="00B84FBB" w:rsidRPr="003C37E0">
              <w:rPr>
                <w:rFonts w:cstheme="minorHAnsi"/>
                <w:lang w:val="en-US"/>
              </w:rPr>
              <w:t>0</w:t>
            </w:r>
          </w:p>
        </w:tc>
        <w:tc>
          <w:tcPr>
            <w:tcW w:w="920" w:type="dxa"/>
            <w:hideMark/>
          </w:tcPr>
          <w:p w14:paraId="41E8EA5C" w14:textId="49063230" w:rsidR="001075D4" w:rsidRPr="003C37E0" w:rsidRDefault="001075D4" w:rsidP="003C37E0">
            <w:pPr>
              <w:rPr>
                <w:rFonts w:cstheme="minorHAnsi"/>
              </w:rPr>
            </w:pPr>
            <w:r w:rsidRPr="003C37E0">
              <w:rPr>
                <w:rFonts w:cstheme="minorHAnsi"/>
                <w:lang w:val="en-US"/>
              </w:rPr>
              <w:t> </w:t>
            </w:r>
            <w:r w:rsidR="004C275B">
              <w:rPr>
                <w:rFonts w:cstheme="minorHAnsi"/>
                <w:lang w:val="en-US"/>
              </w:rPr>
              <w:t>4</w:t>
            </w:r>
          </w:p>
        </w:tc>
        <w:tc>
          <w:tcPr>
            <w:tcW w:w="1042" w:type="dxa"/>
            <w:hideMark/>
          </w:tcPr>
          <w:p w14:paraId="1F739035" w14:textId="0A5E50DF" w:rsidR="001075D4" w:rsidRPr="003C37E0" w:rsidRDefault="001075D4" w:rsidP="003C37E0">
            <w:pPr>
              <w:rPr>
                <w:rFonts w:cstheme="minorHAnsi"/>
              </w:rPr>
            </w:pPr>
            <w:r w:rsidRPr="003C37E0">
              <w:rPr>
                <w:rFonts w:cstheme="minorHAnsi"/>
                <w:lang w:val="en-US"/>
              </w:rPr>
              <w:t> </w:t>
            </w:r>
            <w:r w:rsidR="004C275B">
              <w:rPr>
                <w:rFonts w:cstheme="minorHAnsi"/>
                <w:lang w:val="en-US"/>
              </w:rPr>
              <w:t>64</w:t>
            </w:r>
          </w:p>
        </w:tc>
        <w:tc>
          <w:tcPr>
            <w:tcW w:w="920" w:type="dxa"/>
            <w:hideMark/>
          </w:tcPr>
          <w:p w14:paraId="2F70115B" w14:textId="77777777" w:rsidR="001075D4" w:rsidRPr="003C37E0" w:rsidRDefault="001075D4" w:rsidP="003C37E0">
            <w:pPr>
              <w:rPr>
                <w:rFonts w:cstheme="minorHAnsi"/>
              </w:rPr>
            </w:pPr>
            <w:r w:rsidRPr="003C37E0">
              <w:rPr>
                <w:rFonts w:cstheme="minorHAnsi"/>
                <w:lang w:val="en-US"/>
              </w:rPr>
              <w:t> </w:t>
            </w:r>
          </w:p>
        </w:tc>
      </w:tr>
      <w:tr w:rsidR="001075D4" w:rsidRPr="003C37E0" w14:paraId="01892061" w14:textId="77777777" w:rsidTr="001C2BE3">
        <w:trPr>
          <w:trHeight w:val="300"/>
        </w:trPr>
        <w:tc>
          <w:tcPr>
            <w:tcW w:w="620" w:type="dxa"/>
            <w:hideMark/>
          </w:tcPr>
          <w:p w14:paraId="0800C4EF" w14:textId="77777777" w:rsidR="001075D4" w:rsidRPr="003C37E0" w:rsidRDefault="001075D4" w:rsidP="003C37E0">
            <w:pPr>
              <w:jc w:val="center"/>
              <w:rPr>
                <w:rFonts w:cstheme="minorHAnsi"/>
              </w:rPr>
            </w:pPr>
            <w:r w:rsidRPr="003C37E0">
              <w:rPr>
                <w:rFonts w:cstheme="minorHAnsi"/>
                <w:lang w:val="en-US"/>
              </w:rPr>
              <w:t>3</w:t>
            </w:r>
            <w:r w:rsidR="00E114CB" w:rsidRPr="003C37E0">
              <w:rPr>
                <w:rFonts w:cstheme="minorHAnsi"/>
                <w:lang w:val="en-US"/>
              </w:rPr>
              <w:t>.</w:t>
            </w:r>
          </w:p>
        </w:tc>
        <w:tc>
          <w:tcPr>
            <w:tcW w:w="2600" w:type="dxa"/>
            <w:hideMark/>
          </w:tcPr>
          <w:p w14:paraId="0B5A3A04" w14:textId="6D582FC6" w:rsidR="00B84FBB" w:rsidRPr="003C37E0" w:rsidRDefault="00B84FBB" w:rsidP="003C37E0">
            <w:pPr>
              <w:jc w:val="both"/>
            </w:pPr>
            <w:r w:rsidRPr="003C37E0">
              <w:t>A térséget bemutató – kulturális (…) rendezvények</w:t>
            </w:r>
          </w:p>
          <w:p w14:paraId="208FC8C9" w14:textId="77777777" w:rsidR="001075D4" w:rsidRPr="003C37E0" w:rsidRDefault="001075D4" w:rsidP="003C37E0">
            <w:pPr>
              <w:jc w:val="center"/>
              <w:rPr>
                <w:rFonts w:cstheme="minorHAnsi"/>
              </w:rPr>
            </w:pPr>
          </w:p>
        </w:tc>
        <w:tc>
          <w:tcPr>
            <w:tcW w:w="920" w:type="dxa"/>
            <w:hideMark/>
          </w:tcPr>
          <w:p w14:paraId="47169731" w14:textId="6B2DC1D4" w:rsidR="001075D4" w:rsidRPr="003C37E0" w:rsidRDefault="001075D4" w:rsidP="003C37E0">
            <w:pPr>
              <w:rPr>
                <w:rFonts w:cstheme="minorHAnsi"/>
              </w:rPr>
            </w:pPr>
            <w:r w:rsidRPr="003C37E0">
              <w:rPr>
                <w:rFonts w:cstheme="minorHAnsi"/>
                <w:lang w:val="en-US"/>
              </w:rPr>
              <w:t> </w:t>
            </w:r>
            <w:r w:rsidR="00B84FBB" w:rsidRPr="003C37E0">
              <w:rPr>
                <w:rFonts w:cstheme="minorHAnsi"/>
                <w:lang w:val="en-US"/>
              </w:rPr>
              <w:t>0</w:t>
            </w:r>
          </w:p>
        </w:tc>
        <w:tc>
          <w:tcPr>
            <w:tcW w:w="920" w:type="dxa"/>
            <w:hideMark/>
          </w:tcPr>
          <w:p w14:paraId="48B31A47" w14:textId="2BBC523F" w:rsidR="001075D4" w:rsidRPr="003C37E0" w:rsidRDefault="001075D4" w:rsidP="003C37E0">
            <w:pPr>
              <w:rPr>
                <w:rFonts w:cstheme="minorHAnsi"/>
              </w:rPr>
            </w:pPr>
            <w:r w:rsidRPr="003C37E0">
              <w:rPr>
                <w:rFonts w:cstheme="minorHAnsi"/>
                <w:lang w:val="en-US"/>
              </w:rPr>
              <w:t> </w:t>
            </w:r>
            <w:r w:rsidR="0095358A">
              <w:rPr>
                <w:rFonts w:cstheme="minorHAnsi"/>
                <w:lang w:val="en-US"/>
              </w:rPr>
              <w:t>0</w:t>
            </w:r>
          </w:p>
        </w:tc>
        <w:tc>
          <w:tcPr>
            <w:tcW w:w="920" w:type="dxa"/>
            <w:hideMark/>
          </w:tcPr>
          <w:p w14:paraId="1A03E9B7" w14:textId="72AC01FE" w:rsidR="001075D4" w:rsidRPr="003C37E0" w:rsidRDefault="001075D4" w:rsidP="003C37E0">
            <w:pPr>
              <w:rPr>
                <w:rFonts w:cstheme="minorHAnsi"/>
              </w:rPr>
            </w:pPr>
            <w:r w:rsidRPr="003C37E0">
              <w:rPr>
                <w:rFonts w:cstheme="minorHAnsi"/>
                <w:lang w:val="en-US"/>
              </w:rPr>
              <w:t> </w:t>
            </w:r>
            <w:r w:rsidR="0095358A">
              <w:rPr>
                <w:rFonts w:cstheme="minorHAnsi"/>
                <w:lang w:val="en-US"/>
              </w:rPr>
              <w:t>2</w:t>
            </w:r>
            <w:r w:rsidR="005B595B" w:rsidRPr="003C37E0">
              <w:rPr>
                <w:rFonts w:cstheme="minorHAnsi"/>
                <w:lang w:val="en-US"/>
              </w:rPr>
              <w:t>6</w:t>
            </w:r>
          </w:p>
        </w:tc>
        <w:tc>
          <w:tcPr>
            <w:tcW w:w="920" w:type="dxa"/>
            <w:hideMark/>
          </w:tcPr>
          <w:p w14:paraId="2329D5BE" w14:textId="5240BC3F" w:rsidR="001075D4" w:rsidRPr="003C37E0" w:rsidRDefault="001075D4" w:rsidP="003C37E0">
            <w:pPr>
              <w:rPr>
                <w:rFonts w:cstheme="minorHAnsi"/>
              </w:rPr>
            </w:pPr>
            <w:r w:rsidRPr="003C37E0">
              <w:rPr>
                <w:rFonts w:cstheme="minorHAnsi"/>
                <w:lang w:val="en-US"/>
              </w:rPr>
              <w:t> </w:t>
            </w:r>
            <w:r w:rsidR="0095358A">
              <w:rPr>
                <w:rFonts w:cstheme="minorHAnsi"/>
                <w:lang w:val="en-US"/>
              </w:rPr>
              <w:t>10</w:t>
            </w:r>
          </w:p>
        </w:tc>
        <w:tc>
          <w:tcPr>
            <w:tcW w:w="920" w:type="dxa"/>
            <w:hideMark/>
          </w:tcPr>
          <w:p w14:paraId="16F99FB6" w14:textId="0E050AD6" w:rsidR="001075D4" w:rsidRPr="003C37E0" w:rsidRDefault="001075D4" w:rsidP="003C37E0">
            <w:pPr>
              <w:rPr>
                <w:rFonts w:cstheme="minorHAnsi"/>
              </w:rPr>
            </w:pPr>
            <w:r w:rsidRPr="003C37E0">
              <w:rPr>
                <w:rFonts w:cstheme="minorHAnsi"/>
                <w:lang w:val="en-US"/>
              </w:rPr>
              <w:t> </w:t>
            </w:r>
            <w:r w:rsidR="00B84FBB" w:rsidRPr="003C37E0">
              <w:rPr>
                <w:rFonts w:cstheme="minorHAnsi"/>
                <w:lang w:val="en-US"/>
              </w:rPr>
              <w:t>0</w:t>
            </w:r>
          </w:p>
        </w:tc>
        <w:tc>
          <w:tcPr>
            <w:tcW w:w="1042" w:type="dxa"/>
            <w:hideMark/>
          </w:tcPr>
          <w:p w14:paraId="0170B9C0" w14:textId="542014ED" w:rsidR="001075D4" w:rsidRPr="003C37E0" w:rsidRDefault="001075D4" w:rsidP="003C37E0">
            <w:pPr>
              <w:rPr>
                <w:rFonts w:cstheme="minorHAnsi"/>
              </w:rPr>
            </w:pPr>
            <w:r w:rsidRPr="003C37E0">
              <w:rPr>
                <w:rFonts w:cstheme="minorHAnsi"/>
                <w:lang w:val="en-US"/>
              </w:rPr>
              <w:t> </w:t>
            </w:r>
            <w:r w:rsidR="004C275B">
              <w:rPr>
                <w:rFonts w:cstheme="minorHAnsi"/>
                <w:lang w:val="en-US"/>
              </w:rPr>
              <w:t>36</w:t>
            </w:r>
          </w:p>
        </w:tc>
        <w:tc>
          <w:tcPr>
            <w:tcW w:w="920" w:type="dxa"/>
            <w:hideMark/>
          </w:tcPr>
          <w:p w14:paraId="5C92A9CE" w14:textId="77777777" w:rsidR="001075D4" w:rsidRPr="003C37E0" w:rsidRDefault="001075D4" w:rsidP="003C37E0">
            <w:pPr>
              <w:rPr>
                <w:rFonts w:cstheme="minorHAnsi"/>
              </w:rPr>
            </w:pPr>
            <w:r w:rsidRPr="003C37E0">
              <w:rPr>
                <w:rFonts w:cstheme="minorHAnsi"/>
                <w:lang w:val="en-US"/>
              </w:rPr>
              <w:t> </w:t>
            </w:r>
          </w:p>
        </w:tc>
      </w:tr>
      <w:tr w:rsidR="001075D4" w:rsidRPr="003C37E0" w14:paraId="5E5BFFA4" w14:textId="77777777" w:rsidTr="00407F95">
        <w:trPr>
          <w:trHeight w:val="300"/>
        </w:trPr>
        <w:tc>
          <w:tcPr>
            <w:tcW w:w="620" w:type="dxa"/>
            <w:hideMark/>
          </w:tcPr>
          <w:p w14:paraId="509427AB" w14:textId="169D56BB" w:rsidR="001075D4" w:rsidRPr="003C37E0" w:rsidRDefault="00C51E2F" w:rsidP="003C37E0">
            <w:pPr>
              <w:jc w:val="center"/>
              <w:rPr>
                <w:rFonts w:cstheme="minorHAnsi"/>
              </w:rPr>
            </w:pPr>
            <w:r>
              <w:rPr>
                <w:rFonts w:cstheme="minorHAnsi"/>
              </w:rPr>
              <w:t>4.</w:t>
            </w:r>
          </w:p>
        </w:tc>
        <w:tc>
          <w:tcPr>
            <w:tcW w:w="2600" w:type="dxa"/>
          </w:tcPr>
          <w:p w14:paraId="5EC2A1BD" w14:textId="1A24B4A5" w:rsidR="001075D4" w:rsidRPr="003C37E0" w:rsidRDefault="00C51E2F" w:rsidP="003C37E0">
            <w:pPr>
              <w:jc w:val="center"/>
              <w:rPr>
                <w:rFonts w:cstheme="minorHAnsi"/>
              </w:rPr>
            </w:pPr>
            <w:r>
              <w:rPr>
                <w:rFonts w:cstheme="minorHAnsi"/>
              </w:rPr>
              <w:t>Saját projektek</w:t>
            </w:r>
          </w:p>
        </w:tc>
        <w:tc>
          <w:tcPr>
            <w:tcW w:w="920" w:type="dxa"/>
          </w:tcPr>
          <w:p w14:paraId="6BC3A899" w14:textId="0D32DA43" w:rsidR="001075D4" w:rsidRPr="003C37E0" w:rsidRDefault="00C51E2F" w:rsidP="003C37E0">
            <w:pPr>
              <w:rPr>
                <w:rFonts w:cstheme="minorHAnsi"/>
              </w:rPr>
            </w:pPr>
            <w:r>
              <w:rPr>
                <w:rFonts w:cstheme="minorHAnsi"/>
              </w:rPr>
              <w:t>0</w:t>
            </w:r>
          </w:p>
        </w:tc>
        <w:tc>
          <w:tcPr>
            <w:tcW w:w="920" w:type="dxa"/>
          </w:tcPr>
          <w:p w14:paraId="4C27E6B9" w14:textId="72EBF848" w:rsidR="001075D4" w:rsidRPr="003C37E0" w:rsidRDefault="00C51E2F" w:rsidP="003C37E0">
            <w:pPr>
              <w:rPr>
                <w:rFonts w:cstheme="minorHAnsi"/>
              </w:rPr>
            </w:pPr>
            <w:r>
              <w:rPr>
                <w:rFonts w:cstheme="minorHAnsi"/>
              </w:rPr>
              <w:t>3</w:t>
            </w:r>
          </w:p>
        </w:tc>
        <w:tc>
          <w:tcPr>
            <w:tcW w:w="920" w:type="dxa"/>
          </w:tcPr>
          <w:p w14:paraId="31CB2BD6" w14:textId="61A0C7FB" w:rsidR="001075D4" w:rsidRPr="003C37E0" w:rsidRDefault="00C51E2F" w:rsidP="003C37E0">
            <w:pPr>
              <w:rPr>
                <w:rFonts w:cstheme="minorHAnsi"/>
              </w:rPr>
            </w:pPr>
            <w:r>
              <w:rPr>
                <w:rFonts w:cstheme="minorHAnsi"/>
              </w:rPr>
              <w:t>7</w:t>
            </w:r>
          </w:p>
        </w:tc>
        <w:tc>
          <w:tcPr>
            <w:tcW w:w="920" w:type="dxa"/>
          </w:tcPr>
          <w:p w14:paraId="5A5D8868" w14:textId="4AE12EA8" w:rsidR="001075D4" w:rsidRPr="003C37E0" w:rsidRDefault="002B0B62" w:rsidP="003C37E0">
            <w:pPr>
              <w:rPr>
                <w:rFonts w:cstheme="minorHAnsi"/>
              </w:rPr>
            </w:pPr>
            <w:r>
              <w:rPr>
                <w:rFonts w:cstheme="minorHAnsi"/>
              </w:rPr>
              <w:t>0</w:t>
            </w:r>
          </w:p>
        </w:tc>
        <w:tc>
          <w:tcPr>
            <w:tcW w:w="920" w:type="dxa"/>
          </w:tcPr>
          <w:p w14:paraId="5146EB8D" w14:textId="4A12B61C" w:rsidR="001075D4" w:rsidRPr="003C37E0" w:rsidRDefault="001075D4" w:rsidP="003C37E0">
            <w:pPr>
              <w:rPr>
                <w:rFonts w:cstheme="minorHAnsi"/>
              </w:rPr>
            </w:pPr>
            <w:r w:rsidRPr="003C37E0">
              <w:rPr>
                <w:rFonts w:cstheme="minorHAnsi"/>
                <w:lang w:val="en-US"/>
              </w:rPr>
              <w:t> </w:t>
            </w:r>
            <w:r w:rsidR="002B0B62">
              <w:rPr>
                <w:rFonts w:cstheme="minorHAnsi"/>
                <w:lang w:val="en-US"/>
              </w:rPr>
              <w:t>0</w:t>
            </w:r>
          </w:p>
        </w:tc>
        <w:tc>
          <w:tcPr>
            <w:tcW w:w="1042" w:type="dxa"/>
          </w:tcPr>
          <w:p w14:paraId="28C75E09" w14:textId="3BC7BEBE" w:rsidR="001075D4" w:rsidRPr="003C37E0" w:rsidRDefault="002B0B62" w:rsidP="003C37E0">
            <w:pPr>
              <w:rPr>
                <w:rFonts w:cstheme="minorHAnsi"/>
              </w:rPr>
            </w:pPr>
            <w:r>
              <w:rPr>
                <w:rFonts w:cstheme="minorHAnsi"/>
              </w:rPr>
              <w:t>10</w:t>
            </w:r>
          </w:p>
        </w:tc>
        <w:tc>
          <w:tcPr>
            <w:tcW w:w="920" w:type="dxa"/>
            <w:hideMark/>
          </w:tcPr>
          <w:p w14:paraId="036F42A2" w14:textId="77777777" w:rsidR="001075D4" w:rsidRPr="003C37E0" w:rsidRDefault="001075D4" w:rsidP="003C37E0">
            <w:pPr>
              <w:rPr>
                <w:rFonts w:cstheme="minorHAnsi"/>
              </w:rPr>
            </w:pPr>
            <w:r w:rsidRPr="003C37E0">
              <w:rPr>
                <w:rFonts w:cstheme="minorHAnsi"/>
                <w:lang w:val="en-US"/>
              </w:rPr>
              <w:t> </w:t>
            </w:r>
          </w:p>
        </w:tc>
      </w:tr>
      <w:tr w:rsidR="00407F95" w:rsidRPr="003C37E0" w14:paraId="792FABD0" w14:textId="77777777" w:rsidTr="001C2BE3">
        <w:trPr>
          <w:trHeight w:val="300"/>
        </w:trPr>
        <w:tc>
          <w:tcPr>
            <w:tcW w:w="620" w:type="dxa"/>
          </w:tcPr>
          <w:p w14:paraId="1EF1D85E" w14:textId="77777777" w:rsidR="00407F95" w:rsidRPr="003C37E0" w:rsidRDefault="00407F95" w:rsidP="003C37E0">
            <w:pPr>
              <w:jc w:val="center"/>
              <w:rPr>
                <w:rFonts w:cstheme="minorHAnsi"/>
              </w:rPr>
            </w:pPr>
          </w:p>
        </w:tc>
        <w:tc>
          <w:tcPr>
            <w:tcW w:w="2600" w:type="dxa"/>
          </w:tcPr>
          <w:p w14:paraId="3F065089" w14:textId="3A87A32F" w:rsidR="00407F95" w:rsidRPr="003C37E0" w:rsidRDefault="00407F95" w:rsidP="003C37E0">
            <w:pPr>
              <w:jc w:val="center"/>
              <w:rPr>
                <w:rFonts w:cstheme="minorHAnsi"/>
                <w:lang w:val="en-US"/>
              </w:rPr>
            </w:pPr>
            <w:proofErr w:type="spellStart"/>
            <w:r w:rsidRPr="003C37E0">
              <w:rPr>
                <w:rFonts w:cstheme="minorHAnsi"/>
                <w:lang w:val="en-US"/>
              </w:rPr>
              <w:t>Összesen</w:t>
            </w:r>
            <w:proofErr w:type="spellEnd"/>
          </w:p>
        </w:tc>
        <w:tc>
          <w:tcPr>
            <w:tcW w:w="920" w:type="dxa"/>
          </w:tcPr>
          <w:p w14:paraId="704C6F0F" w14:textId="242F5AC7" w:rsidR="00407F95" w:rsidRPr="003C37E0" w:rsidRDefault="00407F95" w:rsidP="003C37E0">
            <w:pPr>
              <w:rPr>
                <w:rFonts w:cstheme="minorHAnsi"/>
                <w:lang w:val="en-US"/>
              </w:rPr>
            </w:pPr>
            <w:r>
              <w:rPr>
                <w:rFonts w:cstheme="minorHAnsi"/>
                <w:lang w:val="en-US"/>
              </w:rPr>
              <w:t>0</w:t>
            </w:r>
          </w:p>
        </w:tc>
        <w:tc>
          <w:tcPr>
            <w:tcW w:w="920" w:type="dxa"/>
          </w:tcPr>
          <w:p w14:paraId="3F4D83BE" w14:textId="2B49CE08" w:rsidR="00407F95" w:rsidRPr="003C37E0" w:rsidRDefault="002B0B62" w:rsidP="003C37E0">
            <w:pPr>
              <w:rPr>
                <w:rFonts w:cstheme="minorHAnsi"/>
                <w:lang w:val="en-US"/>
              </w:rPr>
            </w:pPr>
            <w:r>
              <w:rPr>
                <w:rFonts w:cstheme="minorHAnsi"/>
                <w:lang w:val="en-US"/>
              </w:rPr>
              <w:t>3</w:t>
            </w:r>
          </w:p>
        </w:tc>
        <w:tc>
          <w:tcPr>
            <w:tcW w:w="920" w:type="dxa"/>
          </w:tcPr>
          <w:p w14:paraId="1BC3DC14" w14:textId="3579FEC3" w:rsidR="00407F95" w:rsidRPr="003C37E0" w:rsidRDefault="00407F95" w:rsidP="003C37E0">
            <w:pPr>
              <w:rPr>
                <w:rFonts w:cstheme="minorHAnsi"/>
                <w:lang w:val="en-US"/>
              </w:rPr>
            </w:pPr>
            <w:r>
              <w:rPr>
                <w:rFonts w:cstheme="minorHAnsi"/>
                <w:lang w:val="en-US"/>
              </w:rPr>
              <w:t>20</w:t>
            </w:r>
            <w:r w:rsidR="002B0B62">
              <w:rPr>
                <w:rFonts w:cstheme="minorHAnsi"/>
                <w:lang w:val="en-US"/>
              </w:rPr>
              <w:t>3</w:t>
            </w:r>
          </w:p>
        </w:tc>
        <w:tc>
          <w:tcPr>
            <w:tcW w:w="920" w:type="dxa"/>
          </w:tcPr>
          <w:p w14:paraId="43DEACC1" w14:textId="4C3201C0" w:rsidR="00407F95" w:rsidRPr="003C37E0" w:rsidRDefault="00407F95" w:rsidP="003C37E0">
            <w:pPr>
              <w:rPr>
                <w:rFonts w:cstheme="minorHAnsi"/>
                <w:lang w:val="en-US"/>
              </w:rPr>
            </w:pPr>
            <w:r>
              <w:rPr>
                <w:rFonts w:cstheme="minorHAnsi"/>
                <w:lang w:val="en-US"/>
              </w:rPr>
              <w:t>110</w:t>
            </w:r>
            <w:r w:rsidRPr="003C37E0">
              <w:rPr>
                <w:rFonts w:cstheme="minorHAnsi"/>
                <w:lang w:val="en-US"/>
              </w:rPr>
              <w:t>,39</w:t>
            </w:r>
          </w:p>
        </w:tc>
        <w:tc>
          <w:tcPr>
            <w:tcW w:w="920" w:type="dxa"/>
          </w:tcPr>
          <w:p w14:paraId="50963883" w14:textId="6F8D4185" w:rsidR="00407F95" w:rsidRPr="003C37E0" w:rsidRDefault="00407F95" w:rsidP="003C37E0">
            <w:pPr>
              <w:rPr>
                <w:rFonts w:cstheme="minorHAnsi"/>
                <w:lang w:val="en-US"/>
              </w:rPr>
            </w:pPr>
            <w:r w:rsidRPr="003C37E0">
              <w:rPr>
                <w:rFonts w:cstheme="minorHAnsi"/>
                <w:lang w:val="en-US"/>
              </w:rPr>
              <w:t> </w:t>
            </w:r>
            <w:r>
              <w:rPr>
                <w:rFonts w:cstheme="minorHAnsi"/>
                <w:lang w:val="en-US"/>
              </w:rPr>
              <w:t>4</w:t>
            </w:r>
          </w:p>
        </w:tc>
        <w:tc>
          <w:tcPr>
            <w:tcW w:w="1042" w:type="dxa"/>
          </w:tcPr>
          <w:p w14:paraId="2E02CF9C" w14:textId="2F6837D0" w:rsidR="00407F95" w:rsidRPr="003C37E0" w:rsidRDefault="00407F95" w:rsidP="003C37E0">
            <w:pPr>
              <w:rPr>
                <w:rFonts w:cstheme="minorHAnsi"/>
                <w:lang w:val="en-US"/>
              </w:rPr>
            </w:pPr>
            <w:r w:rsidRPr="003C37E0">
              <w:rPr>
                <w:rFonts w:cstheme="minorHAnsi"/>
                <w:lang w:val="en-US"/>
              </w:rPr>
              <w:t>320,39</w:t>
            </w:r>
          </w:p>
        </w:tc>
        <w:tc>
          <w:tcPr>
            <w:tcW w:w="920" w:type="dxa"/>
          </w:tcPr>
          <w:p w14:paraId="3CE35B3B" w14:textId="77777777" w:rsidR="00407F95" w:rsidRPr="003C37E0" w:rsidRDefault="00407F95" w:rsidP="003C37E0">
            <w:pPr>
              <w:rPr>
                <w:rFonts w:cstheme="minorHAnsi"/>
                <w:lang w:val="en-US"/>
              </w:rPr>
            </w:pPr>
          </w:p>
        </w:tc>
      </w:tr>
    </w:tbl>
    <w:p w14:paraId="0A6B18AA" w14:textId="77777777" w:rsidR="009611BB" w:rsidRDefault="009611BB" w:rsidP="003C37E0">
      <w:pPr>
        <w:rPr>
          <w:rFonts w:cstheme="minorHAnsi"/>
        </w:rPr>
      </w:pPr>
    </w:p>
    <w:p w14:paraId="0FF2F630" w14:textId="77777777" w:rsidR="00162EB8" w:rsidRDefault="00162EB8" w:rsidP="003C37E0">
      <w:pPr>
        <w:rPr>
          <w:rFonts w:cstheme="minorHAnsi"/>
        </w:rPr>
      </w:pPr>
    </w:p>
    <w:p w14:paraId="76DB4768" w14:textId="77777777" w:rsidR="00162EB8" w:rsidRDefault="00162EB8" w:rsidP="003C37E0">
      <w:pPr>
        <w:rPr>
          <w:rFonts w:cstheme="minorHAnsi"/>
        </w:rPr>
      </w:pPr>
    </w:p>
    <w:p w14:paraId="554F54EB" w14:textId="77777777" w:rsidR="00162EB8" w:rsidRPr="003C37E0" w:rsidRDefault="00162EB8" w:rsidP="003C37E0">
      <w:pPr>
        <w:rPr>
          <w:rFonts w:cstheme="minorHAnsi"/>
        </w:rPr>
      </w:pPr>
    </w:p>
    <w:p w14:paraId="499DDC51" w14:textId="77777777" w:rsidR="00FB5A40" w:rsidRPr="003C37E0" w:rsidRDefault="00FB5A40" w:rsidP="003C37E0">
      <w:pPr>
        <w:pStyle w:val="Listaszerbekezds"/>
        <w:numPr>
          <w:ilvl w:val="0"/>
          <w:numId w:val="1"/>
        </w:numPr>
        <w:rPr>
          <w:rFonts w:cstheme="minorHAnsi"/>
        </w:rPr>
      </w:pPr>
      <w:r w:rsidRPr="003C37E0">
        <w:rPr>
          <w:rFonts w:cstheme="minorHAnsi"/>
        </w:rPr>
        <w:t>A HACS működési és animációs forrásfelhasználásának ütemezése (millió Ft)</w:t>
      </w:r>
    </w:p>
    <w:tbl>
      <w:tblPr>
        <w:tblW w:w="9072" w:type="dxa"/>
        <w:tblInd w:w="-5" w:type="dxa"/>
        <w:tblCellMar>
          <w:left w:w="70" w:type="dxa"/>
          <w:right w:w="70" w:type="dxa"/>
        </w:tblCellMar>
        <w:tblLook w:val="04A0" w:firstRow="1" w:lastRow="0" w:firstColumn="1" w:lastColumn="0" w:noHBand="0" w:noVBand="1"/>
      </w:tblPr>
      <w:tblGrid>
        <w:gridCol w:w="1749"/>
        <w:gridCol w:w="1189"/>
        <w:gridCol w:w="1031"/>
        <w:gridCol w:w="993"/>
        <w:gridCol w:w="1134"/>
        <w:gridCol w:w="1134"/>
        <w:gridCol w:w="1842"/>
      </w:tblGrid>
      <w:tr w:rsidR="00D24408" w:rsidRPr="003C37E0" w14:paraId="166FBD38" w14:textId="77777777" w:rsidTr="006373BE">
        <w:trPr>
          <w:trHeight w:val="571"/>
        </w:trPr>
        <w:tc>
          <w:tcPr>
            <w:tcW w:w="17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19EFDC" w14:textId="77777777" w:rsidR="00D24408" w:rsidRPr="003C37E0" w:rsidRDefault="00D24408" w:rsidP="003C37E0">
            <w:pPr>
              <w:jc w:val="center"/>
              <w:rPr>
                <w:rFonts w:cstheme="minorHAnsi"/>
              </w:rPr>
            </w:pPr>
          </w:p>
        </w:tc>
        <w:tc>
          <w:tcPr>
            <w:tcW w:w="1189" w:type="dxa"/>
            <w:tcBorders>
              <w:top w:val="single" w:sz="4" w:space="0" w:color="auto"/>
              <w:left w:val="nil"/>
              <w:bottom w:val="single" w:sz="4" w:space="0" w:color="auto"/>
              <w:right w:val="single" w:sz="4" w:space="0" w:color="auto"/>
            </w:tcBorders>
            <w:shd w:val="clear" w:color="auto" w:fill="auto"/>
            <w:vAlign w:val="center"/>
            <w:hideMark/>
          </w:tcPr>
          <w:p w14:paraId="26139BFF" w14:textId="77777777" w:rsidR="00D24408" w:rsidRPr="003C37E0" w:rsidRDefault="00D24408" w:rsidP="003C37E0">
            <w:pPr>
              <w:jc w:val="center"/>
              <w:rPr>
                <w:rFonts w:cstheme="minorHAnsi"/>
              </w:rPr>
            </w:pPr>
            <w:r w:rsidRPr="003C37E0">
              <w:rPr>
                <w:rFonts w:cstheme="minorHAnsi"/>
              </w:rPr>
              <w:t>2023</w:t>
            </w:r>
          </w:p>
        </w:tc>
        <w:tc>
          <w:tcPr>
            <w:tcW w:w="1031" w:type="dxa"/>
            <w:tcBorders>
              <w:top w:val="single" w:sz="4" w:space="0" w:color="auto"/>
              <w:left w:val="nil"/>
              <w:bottom w:val="single" w:sz="4" w:space="0" w:color="auto"/>
              <w:right w:val="single" w:sz="4" w:space="0" w:color="auto"/>
            </w:tcBorders>
            <w:shd w:val="clear" w:color="auto" w:fill="auto"/>
            <w:vAlign w:val="center"/>
            <w:hideMark/>
          </w:tcPr>
          <w:p w14:paraId="59544DA4" w14:textId="77777777" w:rsidR="00D24408" w:rsidRPr="003C37E0" w:rsidRDefault="00D24408" w:rsidP="003C37E0">
            <w:pPr>
              <w:jc w:val="center"/>
              <w:rPr>
                <w:rFonts w:cstheme="minorHAnsi"/>
              </w:rPr>
            </w:pPr>
            <w:r w:rsidRPr="003C37E0">
              <w:rPr>
                <w:rFonts w:cstheme="minorHAnsi"/>
              </w:rPr>
              <w:t>2024</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12337BC6" w14:textId="77777777" w:rsidR="00D24408" w:rsidRPr="003C37E0" w:rsidRDefault="00D24408" w:rsidP="003C37E0">
            <w:pPr>
              <w:jc w:val="center"/>
              <w:rPr>
                <w:rFonts w:cstheme="minorHAnsi"/>
              </w:rPr>
            </w:pPr>
            <w:r w:rsidRPr="003C37E0">
              <w:rPr>
                <w:rFonts w:cstheme="minorHAnsi"/>
              </w:rPr>
              <w:t>2025</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C2023AF" w14:textId="77777777" w:rsidR="00D24408" w:rsidRPr="003C37E0" w:rsidRDefault="00D24408" w:rsidP="003C37E0">
            <w:pPr>
              <w:jc w:val="center"/>
              <w:rPr>
                <w:rFonts w:cstheme="minorHAnsi"/>
              </w:rPr>
            </w:pPr>
            <w:r w:rsidRPr="003C37E0">
              <w:rPr>
                <w:rFonts w:cstheme="minorHAnsi"/>
              </w:rPr>
              <w:t>2026</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805D8B9" w14:textId="77777777" w:rsidR="00D24408" w:rsidRPr="003C37E0" w:rsidRDefault="00D24408" w:rsidP="003C37E0">
            <w:pPr>
              <w:jc w:val="center"/>
              <w:rPr>
                <w:rFonts w:cstheme="minorHAnsi"/>
              </w:rPr>
            </w:pPr>
            <w:r w:rsidRPr="003C37E0">
              <w:rPr>
                <w:rFonts w:cstheme="minorHAnsi"/>
              </w:rPr>
              <w:t>2027</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73581D7A" w14:textId="77777777" w:rsidR="00D24408" w:rsidRPr="003C37E0" w:rsidRDefault="00D24408" w:rsidP="003C37E0">
            <w:pPr>
              <w:jc w:val="center"/>
              <w:rPr>
                <w:rFonts w:cstheme="minorHAnsi"/>
              </w:rPr>
            </w:pPr>
            <w:r w:rsidRPr="003C37E0">
              <w:rPr>
                <w:rFonts w:cstheme="minorHAnsi"/>
              </w:rPr>
              <w:t>Összesen</w:t>
            </w:r>
          </w:p>
        </w:tc>
      </w:tr>
      <w:tr w:rsidR="00A56ACD" w:rsidRPr="003C37E0" w14:paraId="18ABC061" w14:textId="77777777" w:rsidTr="006373BE">
        <w:trPr>
          <w:trHeight w:val="571"/>
        </w:trPr>
        <w:tc>
          <w:tcPr>
            <w:tcW w:w="1749" w:type="dxa"/>
            <w:tcBorders>
              <w:top w:val="nil"/>
              <w:left w:val="single" w:sz="4" w:space="0" w:color="auto"/>
              <w:bottom w:val="single" w:sz="4" w:space="0" w:color="auto"/>
              <w:right w:val="single" w:sz="4" w:space="0" w:color="auto"/>
            </w:tcBorders>
            <w:shd w:val="clear" w:color="auto" w:fill="auto"/>
            <w:vAlign w:val="center"/>
            <w:hideMark/>
          </w:tcPr>
          <w:p w14:paraId="57BAD666" w14:textId="77777777" w:rsidR="00A56ACD" w:rsidRPr="003C37E0" w:rsidRDefault="00A56ACD" w:rsidP="003C37E0">
            <w:pPr>
              <w:jc w:val="center"/>
              <w:rPr>
                <w:rFonts w:cstheme="minorHAnsi"/>
              </w:rPr>
            </w:pPr>
            <w:r w:rsidRPr="003C37E0">
              <w:rPr>
                <w:rFonts w:cstheme="minorHAnsi"/>
              </w:rPr>
              <w:t>Működési költségek</w:t>
            </w:r>
          </w:p>
        </w:tc>
        <w:tc>
          <w:tcPr>
            <w:tcW w:w="1189" w:type="dxa"/>
            <w:tcBorders>
              <w:top w:val="nil"/>
              <w:left w:val="nil"/>
              <w:bottom w:val="single" w:sz="4" w:space="0" w:color="auto"/>
              <w:right w:val="single" w:sz="4" w:space="0" w:color="auto"/>
            </w:tcBorders>
            <w:shd w:val="clear" w:color="auto" w:fill="auto"/>
            <w:vAlign w:val="center"/>
            <w:hideMark/>
          </w:tcPr>
          <w:p w14:paraId="35BFE4B7" w14:textId="522F131F" w:rsidR="00A56ACD" w:rsidRPr="003C37E0" w:rsidRDefault="007851B7" w:rsidP="003C37E0">
            <w:pPr>
              <w:jc w:val="center"/>
              <w:rPr>
                <w:rFonts w:cstheme="minorHAnsi"/>
              </w:rPr>
            </w:pPr>
            <w:r>
              <w:rPr>
                <w:rFonts w:cstheme="minorHAnsi"/>
              </w:rPr>
              <w:t>0</w:t>
            </w:r>
          </w:p>
        </w:tc>
        <w:tc>
          <w:tcPr>
            <w:tcW w:w="1031" w:type="dxa"/>
            <w:tcBorders>
              <w:top w:val="nil"/>
              <w:left w:val="nil"/>
              <w:bottom w:val="single" w:sz="4" w:space="0" w:color="auto"/>
              <w:right w:val="single" w:sz="4" w:space="0" w:color="auto"/>
            </w:tcBorders>
            <w:shd w:val="clear" w:color="auto" w:fill="auto"/>
            <w:vAlign w:val="center"/>
            <w:hideMark/>
          </w:tcPr>
          <w:p w14:paraId="1DB61C45" w14:textId="0135C511" w:rsidR="00A56ACD" w:rsidRPr="003C37E0" w:rsidRDefault="00495AE2" w:rsidP="003C37E0">
            <w:pPr>
              <w:jc w:val="center"/>
              <w:rPr>
                <w:rFonts w:cstheme="minorHAnsi"/>
              </w:rPr>
            </w:pPr>
            <w:r>
              <w:rPr>
                <w:rFonts w:cstheme="minorHAnsi"/>
              </w:rPr>
              <w:t>23</w:t>
            </w:r>
            <w:r w:rsidR="00A56ACD" w:rsidRPr="003C37E0">
              <w:rPr>
                <w:rFonts w:cstheme="minorHAnsi"/>
              </w:rPr>
              <w:t>,5</w:t>
            </w:r>
          </w:p>
        </w:tc>
        <w:tc>
          <w:tcPr>
            <w:tcW w:w="993" w:type="dxa"/>
            <w:tcBorders>
              <w:top w:val="nil"/>
              <w:left w:val="nil"/>
              <w:bottom w:val="single" w:sz="4" w:space="0" w:color="auto"/>
              <w:right w:val="single" w:sz="4" w:space="0" w:color="auto"/>
            </w:tcBorders>
            <w:shd w:val="clear" w:color="auto" w:fill="auto"/>
            <w:vAlign w:val="center"/>
            <w:hideMark/>
          </w:tcPr>
          <w:p w14:paraId="6E674A19" w14:textId="07FB47ED" w:rsidR="00A56ACD" w:rsidRPr="003C37E0" w:rsidRDefault="00495AE2" w:rsidP="003C37E0">
            <w:pPr>
              <w:jc w:val="center"/>
              <w:rPr>
                <w:rFonts w:cstheme="minorHAnsi"/>
              </w:rPr>
            </w:pPr>
            <w:r>
              <w:rPr>
                <w:rFonts w:cstheme="minorHAnsi"/>
              </w:rPr>
              <w:t>23</w:t>
            </w:r>
            <w:r w:rsidR="00A56ACD" w:rsidRPr="003C37E0">
              <w:rPr>
                <w:rFonts w:cstheme="minorHAnsi"/>
              </w:rPr>
              <w:t>,5</w:t>
            </w:r>
          </w:p>
        </w:tc>
        <w:tc>
          <w:tcPr>
            <w:tcW w:w="1134" w:type="dxa"/>
            <w:tcBorders>
              <w:top w:val="nil"/>
              <w:left w:val="nil"/>
              <w:bottom w:val="single" w:sz="4" w:space="0" w:color="auto"/>
              <w:right w:val="single" w:sz="4" w:space="0" w:color="auto"/>
            </w:tcBorders>
            <w:shd w:val="clear" w:color="auto" w:fill="auto"/>
            <w:vAlign w:val="center"/>
            <w:hideMark/>
          </w:tcPr>
          <w:p w14:paraId="0B92826B" w14:textId="7819B407" w:rsidR="00A56ACD" w:rsidRPr="003C37E0" w:rsidRDefault="00495AE2" w:rsidP="003C37E0">
            <w:pPr>
              <w:jc w:val="center"/>
              <w:rPr>
                <w:rFonts w:cstheme="minorHAnsi"/>
              </w:rPr>
            </w:pPr>
            <w:r>
              <w:rPr>
                <w:rFonts w:cstheme="minorHAnsi"/>
              </w:rPr>
              <w:t>23</w:t>
            </w:r>
            <w:r w:rsidR="00A56ACD" w:rsidRPr="003C37E0">
              <w:rPr>
                <w:rFonts w:cstheme="minorHAnsi"/>
              </w:rPr>
              <w:t>,5</w:t>
            </w:r>
          </w:p>
        </w:tc>
        <w:tc>
          <w:tcPr>
            <w:tcW w:w="1134" w:type="dxa"/>
            <w:tcBorders>
              <w:top w:val="nil"/>
              <w:left w:val="nil"/>
              <w:bottom w:val="single" w:sz="4" w:space="0" w:color="auto"/>
              <w:right w:val="single" w:sz="4" w:space="0" w:color="auto"/>
            </w:tcBorders>
            <w:shd w:val="clear" w:color="auto" w:fill="auto"/>
            <w:vAlign w:val="center"/>
            <w:hideMark/>
          </w:tcPr>
          <w:p w14:paraId="0EA1F48D" w14:textId="001B1655" w:rsidR="00A56ACD" w:rsidRPr="003C37E0" w:rsidRDefault="00495AE2" w:rsidP="003C37E0">
            <w:pPr>
              <w:jc w:val="center"/>
              <w:rPr>
                <w:rFonts w:cstheme="minorHAnsi"/>
              </w:rPr>
            </w:pPr>
            <w:r>
              <w:rPr>
                <w:rFonts w:cstheme="minorHAnsi"/>
              </w:rPr>
              <w:t>23</w:t>
            </w:r>
            <w:r w:rsidR="00A56ACD" w:rsidRPr="003C37E0">
              <w:rPr>
                <w:rFonts w:cstheme="minorHAnsi"/>
              </w:rPr>
              <w:t>,5</w:t>
            </w:r>
          </w:p>
        </w:tc>
        <w:tc>
          <w:tcPr>
            <w:tcW w:w="1842" w:type="dxa"/>
            <w:tcBorders>
              <w:top w:val="nil"/>
              <w:left w:val="nil"/>
              <w:bottom w:val="single" w:sz="4" w:space="0" w:color="auto"/>
              <w:right w:val="single" w:sz="4" w:space="0" w:color="auto"/>
            </w:tcBorders>
            <w:shd w:val="clear" w:color="auto" w:fill="auto"/>
            <w:vAlign w:val="center"/>
            <w:hideMark/>
          </w:tcPr>
          <w:p w14:paraId="762F891B" w14:textId="2BB4AA2C" w:rsidR="00A56ACD" w:rsidRPr="003C37E0" w:rsidRDefault="00712002" w:rsidP="003C37E0">
            <w:pPr>
              <w:jc w:val="center"/>
              <w:rPr>
                <w:rFonts w:cstheme="minorHAnsi"/>
              </w:rPr>
            </w:pPr>
            <w:r w:rsidRPr="003C37E0">
              <w:rPr>
                <w:rFonts w:cstheme="minorHAnsi"/>
              </w:rPr>
              <w:t>94</w:t>
            </w:r>
          </w:p>
        </w:tc>
      </w:tr>
      <w:tr w:rsidR="00A56ACD" w:rsidRPr="003C37E0" w14:paraId="22A2DC5C" w14:textId="77777777" w:rsidTr="006373BE">
        <w:trPr>
          <w:trHeight w:val="571"/>
        </w:trPr>
        <w:tc>
          <w:tcPr>
            <w:tcW w:w="1749" w:type="dxa"/>
            <w:tcBorders>
              <w:top w:val="nil"/>
              <w:left w:val="single" w:sz="4" w:space="0" w:color="auto"/>
              <w:bottom w:val="single" w:sz="4" w:space="0" w:color="auto"/>
              <w:right w:val="single" w:sz="4" w:space="0" w:color="auto"/>
            </w:tcBorders>
            <w:shd w:val="clear" w:color="auto" w:fill="auto"/>
            <w:vAlign w:val="center"/>
            <w:hideMark/>
          </w:tcPr>
          <w:p w14:paraId="10000E8D" w14:textId="77777777" w:rsidR="00A56ACD" w:rsidRPr="003C37E0" w:rsidRDefault="00A56ACD" w:rsidP="003C37E0">
            <w:pPr>
              <w:jc w:val="center"/>
              <w:rPr>
                <w:rFonts w:cstheme="minorHAnsi"/>
              </w:rPr>
            </w:pPr>
            <w:r w:rsidRPr="003C37E0">
              <w:rPr>
                <w:rFonts w:cstheme="minorHAnsi"/>
              </w:rPr>
              <w:t>Animációs költségek</w:t>
            </w:r>
          </w:p>
        </w:tc>
        <w:tc>
          <w:tcPr>
            <w:tcW w:w="1189" w:type="dxa"/>
            <w:tcBorders>
              <w:top w:val="nil"/>
              <w:left w:val="nil"/>
              <w:bottom w:val="single" w:sz="4" w:space="0" w:color="auto"/>
              <w:right w:val="single" w:sz="4" w:space="0" w:color="auto"/>
            </w:tcBorders>
            <w:shd w:val="clear" w:color="auto" w:fill="auto"/>
            <w:vAlign w:val="center"/>
            <w:hideMark/>
          </w:tcPr>
          <w:p w14:paraId="6D3AEB5F" w14:textId="04784B92" w:rsidR="00A56ACD" w:rsidRPr="003C37E0" w:rsidRDefault="00A56ACD" w:rsidP="003C37E0">
            <w:pPr>
              <w:jc w:val="center"/>
              <w:rPr>
                <w:rFonts w:cstheme="minorHAnsi"/>
              </w:rPr>
            </w:pPr>
            <w:r w:rsidRPr="003C37E0">
              <w:rPr>
                <w:rFonts w:cstheme="minorHAnsi"/>
              </w:rPr>
              <w:t>0</w:t>
            </w:r>
          </w:p>
        </w:tc>
        <w:tc>
          <w:tcPr>
            <w:tcW w:w="1031" w:type="dxa"/>
            <w:tcBorders>
              <w:top w:val="nil"/>
              <w:left w:val="nil"/>
              <w:bottom w:val="single" w:sz="4" w:space="0" w:color="auto"/>
              <w:right w:val="single" w:sz="4" w:space="0" w:color="auto"/>
            </w:tcBorders>
            <w:shd w:val="clear" w:color="auto" w:fill="auto"/>
            <w:vAlign w:val="center"/>
            <w:hideMark/>
          </w:tcPr>
          <w:p w14:paraId="0864858A" w14:textId="5893DA1E" w:rsidR="00A56ACD" w:rsidRPr="003C37E0" w:rsidRDefault="00A56ACD" w:rsidP="003C37E0">
            <w:pPr>
              <w:jc w:val="center"/>
              <w:rPr>
                <w:rFonts w:cstheme="minorHAnsi"/>
              </w:rPr>
            </w:pPr>
            <w:r w:rsidRPr="003C37E0">
              <w:rPr>
                <w:rFonts w:cstheme="minorHAnsi"/>
              </w:rPr>
              <w:t>0,4</w:t>
            </w:r>
          </w:p>
        </w:tc>
        <w:tc>
          <w:tcPr>
            <w:tcW w:w="993" w:type="dxa"/>
            <w:tcBorders>
              <w:top w:val="nil"/>
              <w:left w:val="nil"/>
              <w:bottom w:val="single" w:sz="4" w:space="0" w:color="auto"/>
              <w:right w:val="single" w:sz="4" w:space="0" w:color="auto"/>
            </w:tcBorders>
            <w:shd w:val="clear" w:color="auto" w:fill="auto"/>
            <w:vAlign w:val="center"/>
            <w:hideMark/>
          </w:tcPr>
          <w:p w14:paraId="1363B383" w14:textId="363CD8CE" w:rsidR="00A56ACD" w:rsidRPr="003C37E0" w:rsidRDefault="00A56ACD" w:rsidP="003C37E0">
            <w:pPr>
              <w:jc w:val="center"/>
              <w:rPr>
                <w:rFonts w:cstheme="minorHAnsi"/>
              </w:rPr>
            </w:pPr>
            <w:r w:rsidRPr="003C37E0">
              <w:rPr>
                <w:rFonts w:cstheme="minorHAnsi"/>
              </w:rPr>
              <w:t>0,4</w:t>
            </w:r>
          </w:p>
        </w:tc>
        <w:tc>
          <w:tcPr>
            <w:tcW w:w="1134" w:type="dxa"/>
            <w:tcBorders>
              <w:top w:val="nil"/>
              <w:left w:val="nil"/>
              <w:bottom w:val="single" w:sz="4" w:space="0" w:color="auto"/>
              <w:right w:val="single" w:sz="4" w:space="0" w:color="auto"/>
            </w:tcBorders>
            <w:shd w:val="clear" w:color="auto" w:fill="auto"/>
            <w:vAlign w:val="center"/>
            <w:hideMark/>
          </w:tcPr>
          <w:p w14:paraId="72EA5ACA" w14:textId="70254519" w:rsidR="00A56ACD" w:rsidRPr="003C37E0" w:rsidRDefault="00A56ACD" w:rsidP="003C37E0">
            <w:pPr>
              <w:jc w:val="center"/>
              <w:rPr>
                <w:rFonts w:cstheme="minorHAnsi"/>
              </w:rPr>
            </w:pPr>
            <w:r w:rsidRPr="003C37E0">
              <w:rPr>
                <w:rFonts w:cstheme="minorHAnsi"/>
              </w:rPr>
              <w:t>0,4</w:t>
            </w:r>
          </w:p>
        </w:tc>
        <w:tc>
          <w:tcPr>
            <w:tcW w:w="1134" w:type="dxa"/>
            <w:tcBorders>
              <w:top w:val="nil"/>
              <w:left w:val="nil"/>
              <w:bottom w:val="single" w:sz="4" w:space="0" w:color="auto"/>
              <w:right w:val="single" w:sz="4" w:space="0" w:color="auto"/>
            </w:tcBorders>
            <w:shd w:val="clear" w:color="auto" w:fill="auto"/>
            <w:vAlign w:val="center"/>
            <w:hideMark/>
          </w:tcPr>
          <w:p w14:paraId="23A9EC0C" w14:textId="75BDCD67" w:rsidR="00A56ACD" w:rsidRPr="003C37E0" w:rsidRDefault="00A56ACD" w:rsidP="003C37E0">
            <w:pPr>
              <w:jc w:val="center"/>
              <w:rPr>
                <w:rFonts w:cstheme="minorHAnsi"/>
              </w:rPr>
            </w:pPr>
            <w:r w:rsidRPr="003C37E0">
              <w:rPr>
                <w:rFonts w:cstheme="minorHAnsi"/>
              </w:rPr>
              <w:t>0,4</w:t>
            </w:r>
          </w:p>
        </w:tc>
        <w:tc>
          <w:tcPr>
            <w:tcW w:w="1842" w:type="dxa"/>
            <w:tcBorders>
              <w:top w:val="nil"/>
              <w:left w:val="nil"/>
              <w:bottom w:val="single" w:sz="4" w:space="0" w:color="auto"/>
              <w:right w:val="single" w:sz="4" w:space="0" w:color="auto"/>
            </w:tcBorders>
            <w:shd w:val="clear" w:color="auto" w:fill="auto"/>
            <w:vAlign w:val="center"/>
            <w:hideMark/>
          </w:tcPr>
          <w:p w14:paraId="48D15B28" w14:textId="2FB42BB8" w:rsidR="00A56ACD" w:rsidRPr="003C37E0" w:rsidRDefault="00A56ACD" w:rsidP="003C37E0">
            <w:pPr>
              <w:jc w:val="center"/>
              <w:rPr>
                <w:rFonts w:cstheme="minorHAnsi"/>
              </w:rPr>
            </w:pPr>
            <w:r w:rsidRPr="003C37E0">
              <w:rPr>
                <w:rFonts w:cstheme="minorHAnsi"/>
              </w:rPr>
              <w:t>1,6</w:t>
            </w:r>
          </w:p>
        </w:tc>
      </w:tr>
      <w:tr w:rsidR="00D24408" w:rsidRPr="003C37E0" w14:paraId="24065243" w14:textId="77777777" w:rsidTr="006373BE">
        <w:trPr>
          <w:trHeight w:val="571"/>
        </w:trPr>
        <w:tc>
          <w:tcPr>
            <w:tcW w:w="1749" w:type="dxa"/>
            <w:tcBorders>
              <w:top w:val="nil"/>
              <w:left w:val="single" w:sz="4" w:space="0" w:color="auto"/>
              <w:bottom w:val="single" w:sz="4" w:space="0" w:color="auto"/>
              <w:right w:val="single" w:sz="4" w:space="0" w:color="auto"/>
            </w:tcBorders>
            <w:shd w:val="clear" w:color="auto" w:fill="auto"/>
            <w:vAlign w:val="center"/>
            <w:hideMark/>
          </w:tcPr>
          <w:p w14:paraId="5CEC6C31" w14:textId="77777777" w:rsidR="00D24408" w:rsidRPr="003C37E0" w:rsidRDefault="00D24408" w:rsidP="003C37E0">
            <w:pPr>
              <w:jc w:val="center"/>
              <w:rPr>
                <w:rFonts w:cstheme="minorHAnsi"/>
              </w:rPr>
            </w:pPr>
            <w:r w:rsidRPr="003C37E0">
              <w:rPr>
                <w:rFonts w:cstheme="minorHAnsi"/>
              </w:rPr>
              <w:t>Egyéb tervezett bevételek</w:t>
            </w:r>
          </w:p>
        </w:tc>
        <w:tc>
          <w:tcPr>
            <w:tcW w:w="1189" w:type="dxa"/>
            <w:tcBorders>
              <w:top w:val="nil"/>
              <w:left w:val="nil"/>
              <w:bottom w:val="single" w:sz="4" w:space="0" w:color="auto"/>
              <w:right w:val="single" w:sz="4" w:space="0" w:color="auto"/>
            </w:tcBorders>
            <w:shd w:val="clear" w:color="auto" w:fill="auto"/>
            <w:vAlign w:val="center"/>
            <w:hideMark/>
          </w:tcPr>
          <w:p w14:paraId="74FF8B89" w14:textId="09640EC1" w:rsidR="00D24408" w:rsidRPr="003C37E0" w:rsidRDefault="004B6C78" w:rsidP="003C37E0">
            <w:pPr>
              <w:jc w:val="center"/>
              <w:rPr>
                <w:rFonts w:cstheme="minorHAnsi"/>
              </w:rPr>
            </w:pPr>
            <w:r w:rsidRPr="003C37E0">
              <w:rPr>
                <w:rFonts w:cstheme="minorHAnsi"/>
              </w:rPr>
              <w:t>0</w:t>
            </w:r>
          </w:p>
        </w:tc>
        <w:tc>
          <w:tcPr>
            <w:tcW w:w="1031" w:type="dxa"/>
            <w:tcBorders>
              <w:top w:val="nil"/>
              <w:left w:val="nil"/>
              <w:bottom w:val="single" w:sz="4" w:space="0" w:color="auto"/>
              <w:right w:val="single" w:sz="4" w:space="0" w:color="auto"/>
            </w:tcBorders>
            <w:shd w:val="clear" w:color="auto" w:fill="auto"/>
            <w:vAlign w:val="center"/>
          </w:tcPr>
          <w:p w14:paraId="0A98EAA7" w14:textId="1497846B" w:rsidR="00D24408" w:rsidRPr="003C37E0" w:rsidRDefault="00DA2CF6" w:rsidP="003C37E0">
            <w:pPr>
              <w:jc w:val="center"/>
              <w:rPr>
                <w:rFonts w:cstheme="minorHAnsi"/>
              </w:rPr>
            </w:pPr>
            <w:r w:rsidRPr="003C37E0">
              <w:rPr>
                <w:rFonts w:cstheme="minorHAnsi"/>
              </w:rPr>
              <w:t>0,2</w:t>
            </w:r>
          </w:p>
        </w:tc>
        <w:tc>
          <w:tcPr>
            <w:tcW w:w="993" w:type="dxa"/>
            <w:tcBorders>
              <w:top w:val="nil"/>
              <w:left w:val="nil"/>
              <w:bottom w:val="single" w:sz="4" w:space="0" w:color="auto"/>
              <w:right w:val="single" w:sz="4" w:space="0" w:color="auto"/>
            </w:tcBorders>
            <w:shd w:val="clear" w:color="auto" w:fill="auto"/>
            <w:vAlign w:val="center"/>
          </w:tcPr>
          <w:p w14:paraId="276EC117" w14:textId="13BFCC39" w:rsidR="00D24408" w:rsidRPr="003C37E0" w:rsidRDefault="00DA2CF6" w:rsidP="003C37E0">
            <w:pPr>
              <w:jc w:val="center"/>
              <w:rPr>
                <w:rFonts w:cstheme="minorHAnsi"/>
              </w:rPr>
            </w:pPr>
            <w:r w:rsidRPr="003C37E0">
              <w:rPr>
                <w:rFonts w:cstheme="minorHAnsi"/>
              </w:rPr>
              <w:t>0,2</w:t>
            </w:r>
          </w:p>
        </w:tc>
        <w:tc>
          <w:tcPr>
            <w:tcW w:w="1134" w:type="dxa"/>
            <w:tcBorders>
              <w:top w:val="nil"/>
              <w:left w:val="nil"/>
              <w:bottom w:val="single" w:sz="4" w:space="0" w:color="auto"/>
              <w:right w:val="single" w:sz="4" w:space="0" w:color="auto"/>
            </w:tcBorders>
            <w:shd w:val="clear" w:color="auto" w:fill="auto"/>
            <w:vAlign w:val="center"/>
          </w:tcPr>
          <w:p w14:paraId="5EF26094" w14:textId="400A67E5" w:rsidR="00D24408" w:rsidRPr="003C37E0" w:rsidRDefault="00DA2CF6" w:rsidP="003C37E0">
            <w:pPr>
              <w:jc w:val="center"/>
              <w:rPr>
                <w:rFonts w:cstheme="minorHAnsi"/>
              </w:rPr>
            </w:pPr>
            <w:r w:rsidRPr="003C37E0">
              <w:rPr>
                <w:rFonts w:cstheme="minorHAnsi"/>
              </w:rPr>
              <w:t>0,2</w:t>
            </w:r>
          </w:p>
        </w:tc>
        <w:tc>
          <w:tcPr>
            <w:tcW w:w="1134" w:type="dxa"/>
            <w:tcBorders>
              <w:top w:val="nil"/>
              <w:left w:val="nil"/>
              <w:bottom w:val="single" w:sz="4" w:space="0" w:color="auto"/>
              <w:right w:val="single" w:sz="4" w:space="0" w:color="auto"/>
            </w:tcBorders>
            <w:shd w:val="clear" w:color="auto" w:fill="auto"/>
            <w:vAlign w:val="center"/>
          </w:tcPr>
          <w:p w14:paraId="136FE3B6" w14:textId="6A409714" w:rsidR="00D24408" w:rsidRPr="003C37E0" w:rsidRDefault="00DA2CF6" w:rsidP="003C37E0">
            <w:pPr>
              <w:jc w:val="center"/>
              <w:rPr>
                <w:rFonts w:cstheme="minorHAnsi"/>
              </w:rPr>
            </w:pPr>
            <w:r w:rsidRPr="003C37E0">
              <w:rPr>
                <w:rFonts w:cstheme="minorHAnsi"/>
              </w:rPr>
              <w:t>0,2</w:t>
            </w:r>
          </w:p>
        </w:tc>
        <w:tc>
          <w:tcPr>
            <w:tcW w:w="1842" w:type="dxa"/>
            <w:tcBorders>
              <w:top w:val="nil"/>
              <w:left w:val="nil"/>
              <w:bottom w:val="single" w:sz="4" w:space="0" w:color="auto"/>
              <w:right w:val="single" w:sz="4" w:space="0" w:color="auto"/>
            </w:tcBorders>
            <w:shd w:val="clear" w:color="auto" w:fill="auto"/>
            <w:vAlign w:val="center"/>
          </w:tcPr>
          <w:p w14:paraId="467F7DB5" w14:textId="5E96B07E" w:rsidR="00D24408" w:rsidRPr="003C37E0" w:rsidRDefault="004B6C78" w:rsidP="003C37E0">
            <w:pPr>
              <w:jc w:val="center"/>
              <w:rPr>
                <w:rFonts w:cstheme="minorHAnsi"/>
              </w:rPr>
            </w:pPr>
            <w:r w:rsidRPr="003C37E0">
              <w:rPr>
                <w:rFonts w:cstheme="minorHAnsi"/>
              </w:rPr>
              <w:t>0,8</w:t>
            </w:r>
          </w:p>
        </w:tc>
      </w:tr>
      <w:tr w:rsidR="006277CE" w:rsidRPr="003C37E0" w14:paraId="763D04D4" w14:textId="77777777" w:rsidTr="006373BE">
        <w:trPr>
          <w:trHeight w:val="485"/>
        </w:trPr>
        <w:tc>
          <w:tcPr>
            <w:tcW w:w="1749" w:type="dxa"/>
            <w:tcBorders>
              <w:top w:val="nil"/>
              <w:left w:val="single" w:sz="4" w:space="0" w:color="auto"/>
              <w:bottom w:val="single" w:sz="4" w:space="0" w:color="auto"/>
              <w:right w:val="single" w:sz="4" w:space="0" w:color="auto"/>
            </w:tcBorders>
            <w:shd w:val="clear" w:color="auto" w:fill="auto"/>
            <w:vAlign w:val="center"/>
            <w:hideMark/>
          </w:tcPr>
          <w:p w14:paraId="218E8F16" w14:textId="77777777" w:rsidR="006277CE" w:rsidRPr="003C37E0" w:rsidRDefault="006277CE" w:rsidP="003C37E0">
            <w:pPr>
              <w:jc w:val="center"/>
              <w:rPr>
                <w:rFonts w:cstheme="minorHAnsi"/>
              </w:rPr>
            </w:pPr>
            <w:r w:rsidRPr="003C37E0">
              <w:rPr>
                <w:rFonts w:cstheme="minorHAnsi"/>
              </w:rPr>
              <w:t>Összesen</w:t>
            </w:r>
          </w:p>
        </w:tc>
        <w:tc>
          <w:tcPr>
            <w:tcW w:w="1189" w:type="dxa"/>
            <w:tcBorders>
              <w:top w:val="nil"/>
              <w:left w:val="nil"/>
              <w:bottom w:val="single" w:sz="4" w:space="0" w:color="auto"/>
              <w:right w:val="single" w:sz="4" w:space="0" w:color="auto"/>
            </w:tcBorders>
            <w:shd w:val="clear" w:color="auto" w:fill="auto"/>
            <w:vAlign w:val="center"/>
            <w:hideMark/>
          </w:tcPr>
          <w:p w14:paraId="7514020D" w14:textId="604049E7" w:rsidR="006277CE" w:rsidRPr="003C37E0" w:rsidRDefault="00495AE2" w:rsidP="003C37E0">
            <w:pPr>
              <w:jc w:val="center"/>
              <w:rPr>
                <w:rFonts w:cstheme="minorHAnsi"/>
              </w:rPr>
            </w:pPr>
            <w:r>
              <w:rPr>
                <w:rFonts w:cstheme="minorHAnsi"/>
              </w:rPr>
              <w:t>0</w:t>
            </w:r>
          </w:p>
        </w:tc>
        <w:tc>
          <w:tcPr>
            <w:tcW w:w="1031" w:type="dxa"/>
            <w:tcBorders>
              <w:top w:val="nil"/>
              <w:left w:val="nil"/>
              <w:bottom w:val="single" w:sz="4" w:space="0" w:color="auto"/>
              <w:right w:val="single" w:sz="4" w:space="0" w:color="auto"/>
            </w:tcBorders>
            <w:shd w:val="clear" w:color="auto" w:fill="auto"/>
            <w:vAlign w:val="center"/>
            <w:hideMark/>
          </w:tcPr>
          <w:p w14:paraId="1B9F9C5E" w14:textId="2CE4CE52" w:rsidR="003E46C4" w:rsidRPr="003C37E0" w:rsidRDefault="00495AE2" w:rsidP="003C37E0">
            <w:pPr>
              <w:jc w:val="center"/>
              <w:rPr>
                <w:rFonts w:cstheme="minorHAnsi"/>
              </w:rPr>
            </w:pPr>
            <w:r>
              <w:rPr>
                <w:rFonts w:cstheme="minorHAnsi"/>
              </w:rPr>
              <w:t>24,1</w:t>
            </w:r>
          </w:p>
        </w:tc>
        <w:tc>
          <w:tcPr>
            <w:tcW w:w="993" w:type="dxa"/>
            <w:tcBorders>
              <w:top w:val="nil"/>
              <w:left w:val="nil"/>
              <w:bottom w:val="single" w:sz="4" w:space="0" w:color="auto"/>
              <w:right w:val="single" w:sz="4" w:space="0" w:color="auto"/>
            </w:tcBorders>
            <w:shd w:val="clear" w:color="auto" w:fill="auto"/>
            <w:hideMark/>
          </w:tcPr>
          <w:p w14:paraId="553E8E80" w14:textId="3FF5C265" w:rsidR="006277CE" w:rsidRPr="003C37E0" w:rsidRDefault="00495AE2" w:rsidP="003C37E0">
            <w:pPr>
              <w:jc w:val="center"/>
              <w:rPr>
                <w:rFonts w:cstheme="minorHAnsi"/>
              </w:rPr>
            </w:pPr>
            <w:r>
              <w:rPr>
                <w:rFonts w:cstheme="minorHAnsi"/>
              </w:rPr>
              <w:t>24,1</w:t>
            </w:r>
          </w:p>
        </w:tc>
        <w:tc>
          <w:tcPr>
            <w:tcW w:w="1134" w:type="dxa"/>
            <w:tcBorders>
              <w:top w:val="nil"/>
              <w:left w:val="nil"/>
              <w:bottom w:val="single" w:sz="4" w:space="0" w:color="auto"/>
              <w:right w:val="single" w:sz="4" w:space="0" w:color="auto"/>
            </w:tcBorders>
            <w:shd w:val="clear" w:color="auto" w:fill="auto"/>
            <w:hideMark/>
          </w:tcPr>
          <w:p w14:paraId="5BEDA1DC" w14:textId="0AA411FD" w:rsidR="006277CE" w:rsidRPr="003C37E0" w:rsidRDefault="00495AE2" w:rsidP="003C37E0">
            <w:pPr>
              <w:jc w:val="center"/>
              <w:rPr>
                <w:rFonts w:cstheme="minorHAnsi"/>
              </w:rPr>
            </w:pPr>
            <w:r>
              <w:rPr>
                <w:rFonts w:cstheme="minorHAnsi"/>
              </w:rPr>
              <w:t>24,1</w:t>
            </w:r>
          </w:p>
        </w:tc>
        <w:tc>
          <w:tcPr>
            <w:tcW w:w="1134" w:type="dxa"/>
            <w:tcBorders>
              <w:top w:val="nil"/>
              <w:left w:val="nil"/>
              <w:bottom w:val="single" w:sz="4" w:space="0" w:color="auto"/>
              <w:right w:val="single" w:sz="4" w:space="0" w:color="auto"/>
            </w:tcBorders>
            <w:shd w:val="clear" w:color="auto" w:fill="auto"/>
            <w:hideMark/>
          </w:tcPr>
          <w:p w14:paraId="46675B33" w14:textId="28AAE331" w:rsidR="006277CE" w:rsidRPr="003C37E0" w:rsidRDefault="00495AE2" w:rsidP="003C37E0">
            <w:pPr>
              <w:jc w:val="center"/>
              <w:rPr>
                <w:rFonts w:cstheme="minorHAnsi"/>
              </w:rPr>
            </w:pPr>
            <w:r>
              <w:rPr>
                <w:rFonts w:cstheme="minorHAnsi"/>
              </w:rPr>
              <w:t>24,1</w:t>
            </w:r>
          </w:p>
        </w:tc>
        <w:tc>
          <w:tcPr>
            <w:tcW w:w="1842" w:type="dxa"/>
            <w:tcBorders>
              <w:top w:val="nil"/>
              <w:left w:val="nil"/>
              <w:bottom w:val="single" w:sz="4" w:space="0" w:color="auto"/>
              <w:right w:val="single" w:sz="4" w:space="0" w:color="auto"/>
            </w:tcBorders>
            <w:shd w:val="clear" w:color="auto" w:fill="auto"/>
            <w:vAlign w:val="center"/>
            <w:hideMark/>
          </w:tcPr>
          <w:p w14:paraId="06228B0C" w14:textId="4EAC3462" w:rsidR="006277CE" w:rsidRPr="003C37E0" w:rsidRDefault="00495AE2" w:rsidP="003C37E0">
            <w:pPr>
              <w:jc w:val="center"/>
              <w:rPr>
                <w:rFonts w:cstheme="minorHAnsi"/>
              </w:rPr>
            </w:pPr>
            <w:r>
              <w:rPr>
                <w:rFonts w:cstheme="minorHAnsi"/>
              </w:rPr>
              <w:t>96,4</w:t>
            </w:r>
          </w:p>
        </w:tc>
      </w:tr>
    </w:tbl>
    <w:p w14:paraId="2F6F6753" w14:textId="77777777" w:rsidR="00F52049" w:rsidRDefault="00F52049" w:rsidP="00F52049">
      <w:bookmarkStart w:id="27" w:name="_Toc146616555"/>
    </w:p>
    <w:p w14:paraId="581FB842" w14:textId="77777777" w:rsidR="00763DD6" w:rsidRDefault="00763DD6" w:rsidP="00F52049"/>
    <w:p w14:paraId="1CFDFD35" w14:textId="77777777" w:rsidR="00763DD6" w:rsidRDefault="00763DD6" w:rsidP="00F52049"/>
    <w:p w14:paraId="08861CCD" w14:textId="77777777" w:rsidR="00763DD6" w:rsidRDefault="00763DD6" w:rsidP="00F52049"/>
    <w:p w14:paraId="1839DE14" w14:textId="77777777" w:rsidR="00763DD6" w:rsidRPr="00F52049" w:rsidRDefault="00763DD6" w:rsidP="00F52049"/>
    <w:p w14:paraId="3D1C3944" w14:textId="77777777" w:rsidR="009611BB" w:rsidRPr="003C37E0" w:rsidRDefault="007803C3" w:rsidP="003C37E0">
      <w:pPr>
        <w:pStyle w:val="Cmsor1"/>
        <w:rPr>
          <w:rFonts w:asciiTheme="minorHAnsi" w:hAnsiTheme="minorHAnsi" w:cstheme="minorHAnsi"/>
          <w:sz w:val="28"/>
        </w:rPr>
      </w:pPr>
      <w:r w:rsidRPr="003C37E0">
        <w:rPr>
          <w:rFonts w:asciiTheme="minorHAnsi" w:hAnsiTheme="minorHAnsi" w:cstheme="minorHAnsi"/>
          <w:sz w:val="28"/>
        </w:rPr>
        <w:lastRenderedPageBreak/>
        <w:t>Mellékletek</w:t>
      </w:r>
      <w:bookmarkEnd w:id="27"/>
    </w:p>
    <w:p w14:paraId="7ECDBDBE" w14:textId="77777777" w:rsidR="009611BB" w:rsidRPr="003C37E0" w:rsidRDefault="009611BB" w:rsidP="003C37E0"/>
    <w:p w14:paraId="35F50C46" w14:textId="77777777" w:rsidR="00343756" w:rsidRPr="003C37E0" w:rsidRDefault="009611BB" w:rsidP="003C37E0">
      <w:pPr>
        <w:rPr>
          <w:rFonts w:cstheme="minorHAnsi"/>
          <w:b/>
        </w:rPr>
      </w:pPr>
      <w:r w:rsidRPr="003C37E0">
        <w:rPr>
          <w:rFonts w:cstheme="minorHAnsi"/>
          <w:b/>
        </w:rPr>
        <w:t>1</w:t>
      </w:r>
      <w:r w:rsidR="00343756" w:rsidRPr="003C37E0">
        <w:rPr>
          <w:rFonts w:cstheme="minorHAnsi"/>
          <w:b/>
        </w:rPr>
        <w:t xml:space="preserve">. </w:t>
      </w:r>
      <w:r w:rsidR="00202E0E" w:rsidRPr="003C37E0">
        <w:rPr>
          <w:rFonts w:cstheme="minorHAnsi"/>
          <w:b/>
        </w:rPr>
        <w:t xml:space="preserve">számú </w:t>
      </w:r>
      <w:r w:rsidR="00343756" w:rsidRPr="003C37E0">
        <w:rPr>
          <w:rFonts w:cstheme="minorHAnsi"/>
          <w:b/>
        </w:rPr>
        <w:t>melléklet: A HACS összetételének</w:t>
      </w:r>
      <w:r w:rsidR="001F6854" w:rsidRPr="003C37E0">
        <w:rPr>
          <w:rFonts w:cstheme="minorHAnsi"/>
          <w:b/>
        </w:rPr>
        <w:t xml:space="preserve"> részletes</w:t>
      </w:r>
      <w:r w:rsidR="00343756" w:rsidRPr="003C37E0">
        <w:rPr>
          <w:rFonts w:cstheme="minorHAnsi"/>
          <w:b/>
        </w:rPr>
        <w:t xml:space="preserve"> bemutatása</w:t>
      </w:r>
    </w:p>
    <w:p w14:paraId="568202E8" w14:textId="77777777" w:rsidR="002E5139" w:rsidRPr="003C37E0" w:rsidRDefault="002E5139" w:rsidP="003C37E0">
      <w:pPr>
        <w:jc w:val="both"/>
        <w:rPr>
          <w:rFonts w:cstheme="minorHAnsi"/>
          <w:b/>
        </w:rPr>
      </w:pPr>
    </w:p>
    <w:p w14:paraId="6E176162" w14:textId="77777777" w:rsidR="00306E95" w:rsidRPr="003C37E0" w:rsidRDefault="00306E95" w:rsidP="003C37E0">
      <w:pPr>
        <w:ind w:left="360"/>
        <w:jc w:val="both"/>
        <w:rPr>
          <w:b/>
        </w:rPr>
      </w:pPr>
      <w:r w:rsidRPr="003C37E0">
        <w:rPr>
          <w:b/>
        </w:rPr>
        <w:t>A HACS összetételének részletes bemutatása</w:t>
      </w:r>
    </w:p>
    <w:p w14:paraId="1D7522E7" w14:textId="77777777" w:rsidR="00306E95" w:rsidRPr="003C37E0" w:rsidRDefault="00306E95" w:rsidP="003C37E0">
      <w:pPr>
        <w:pStyle w:val="Listaszerbekezds"/>
        <w:spacing w:before="120"/>
        <w:ind w:left="709"/>
        <w:jc w:val="both"/>
        <w:rPr>
          <w:i/>
          <w:u w:val="single"/>
        </w:rPr>
      </w:pPr>
      <w:r w:rsidRPr="003C37E0">
        <w:rPr>
          <w:i/>
          <w:u w:val="single"/>
        </w:rPr>
        <w:t>A HACS és munkaszervezetének jogi formája, a megalakulás dátuma, fő tevékenységi körök.</w:t>
      </w:r>
    </w:p>
    <w:p w14:paraId="31C8B669" w14:textId="77777777" w:rsidR="00306E95" w:rsidRPr="003C37E0" w:rsidRDefault="00306E95" w:rsidP="003C37E0">
      <w:pPr>
        <w:pStyle w:val="Listaszerbekezds"/>
        <w:spacing w:before="120"/>
        <w:ind w:left="709"/>
        <w:jc w:val="both"/>
        <w:rPr>
          <w:i/>
        </w:rPr>
      </w:pPr>
    </w:p>
    <w:p w14:paraId="7C0AA059" w14:textId="57A44E74" w:rsidR="00306E95" w:rsidRPr="003C37E0" w:rsidRDefault="00306E95" w:rsidP="003C37E0">
      <w:pPr>
        <w:pStyle w:val="Listaszerbekezds"/>
        <w:spacing w:before="120"/>
        <w:ind w:left="0"/>
        <w:jc w:val="both"/>
      </w:pPr>
      <w:r w:rsidRPr="003C37E0">
        <w:t xml:space="preserve">A HACS jogi formáját tekintve egyesület, megalakulásának dátuma 2008. augusztus </w:t>
      </w:r>
      <w:r w:rsidR="002A4564">
        <w:t>25</w:t>
      </w:r>
      <w:proofErr w:type="gramStart"/>
      <w:r w:rsidR="00E65861">
        <w:t>.</w:t>
      </w:r>
      <w:r w:rsidRPr="003C37E0">
        <w:t>,</w:t>
      </w:r>
      <w:proofErr w:type="gramEnd"/>
      <w:r w:rsidRPr="003C37E0">
        <w:t xml:space="preserve"> fő tevékenységi köre a vidékfejlesztés, ezen túlmenően, de ehhez kapcsolódva alapszabályba foglalva:</w:t>
      </w:r>
    </w:p>
    <w:p w14:paraId="3EB67E1A" w14:textId="77777777" w:rsidR="00306E95" w:rsidRPr="003C37E0" w:rsidRDefault="00306E95" w:rsidP="003C37E0">
      <w:pPr>
        <w:ind w:left="708" w:right="150"/>
        <w:jc w:val="both"/>
      </w:pPr>
      <w:r w:rsidRPr="003C37E0">
        <w:t>- kulturális tevékenység (pl. művészeti tevékenység, kulturális örökség megőrzése, népművészet, hagyományőrzés, kisebbségi, nemzetiségi kultúra ápolása),</w:t>
      </w:r>
    </w:p>
    <w:p w14:paraId="7A108A60" w14:textId="77777777" w:rsidR="00306E95" w:rsidRPr="003C37E0" w:rsidRDefault="00306E95" w:rsidP="003C37E0">
      <w:pPr>
        <w:ind w:left="540" w:firstLine="168"/>
        <w:jc w:val="both"/>
      </w:pPr>
      <w:bookmarkStart w:id="28" w:name="pr137"/>
      <w:r w:rsidRPr="003C37E0">
        <w:t>- oktatási tevékenység (pl. ismeretterjesztés, támogatás),</w:t>
      </w:r>
      <w:bookmarkEnd w:id="28"/>
    </w:p>
    <w:p w14:paraId="67998A65" w14:textId="77777777" w:rsidR="00306E95" w:rsidRPr="003C37E0" w:rsidRDefault="00306E95" w:rsidP="003C37E0">
      <w:pPr>
        <w:ind w:left="540" w:firstLine="168"/>
        <w:jc w:val="both"/>
      </w:pPr>
      <w:r w:rsidRPr="003C37E0">
        <w:t>- településfejlesztési tevékenység,</w:t>
      </w:r>
    </w:p>
    <w:p w14:paraId="085F38E9" w14:textId="77777777" w:rsidR="00306E95" w:rsidRPr="003C37E0" w:rsidRDefault="00306E95" w:rsidP="003C37E0">
      <w:pPr>
        <w:ind w:left="540" w:firstLine="168"/>
        <w:jc w:val="both"/>
      </w:pPr>
      <w:r w:rsidRPr="003C37E0">
        <w:t>- nemzetközi tevékenység (pl. nemzetközi kulturális, baráti és cserekapcsolatok)</w:t>
      </w:r>
    </w:p>
    <w:p w14:paraId="4816EB8E" w14:textId="77777777" w:rsidR="00306E95" w:rsidRPr="003C37E0" w:rsidRDefault="00306E95" w:rsidP="003C37E0">
      <w:pPr>
        <w:pStyle w:val="Listaszerbekezds"/>
        <w:spacing w:before="120"/>
        <w:ind w:left="0"/>
        <w:jc w:val="both"/>
      </w:pPr>
    </w:p>
    <w:p w14:paraId="3257872B" w14:textId="77777777" w:rsidR="00306E95" w:rsidRPr="003C37E0" w:rsidRDefault="00306E95" w:rsidP="003C37E0">
      <w:pPr>
        <w:rPr>
          <w:b/>
        </w:rPr>
      </w:pPr>
      <w:r w:rsidRPr="003C37E0">
        <w:rPr>
          <w:b/>
        </w:rPr>
        <w:t>A Közgyűlés:</w:t>
      </w:r>
    </w:p>
    <w:p w14:paraId="62E95BA1" w14:textId="5AF74179" w:rsidR="00306E95" w:rsidRPr="003C37E0" w:rsidRDefault="00306E95" w:rsidP="003C37E0">
      <w:r w:rsidRPr="003C37E0">
        <w:t xml:space="preserve">A Közgyűlés az Egyesület legfőbb döntéshozó szerve, </w:t>
      </w:r>
      <w:r w:rsidR="00FD49BC" w:rsidRPr="003C37E0">
        <w:t>30</w:t>
      </w:r>
      <w:r w:rsidRPr="003C37E0">
        <w:t xml:space="preserve"> tag alkotja. </w:t>
      </w:r>
    </w:p>
    <w:p w14:paraId="2D6D159E" w14:textId="77777777" w:rsidR="00306E95" w:rsidRPr="003C37E0" w:rsidRDefault="00306E95" w:rsidP="003C37E0">
      <w:pPr>
        <w:rPr>
          <w:b/>
        </w:rPr>
      </w:pPr>
      <w:r w:rsidRPr="003C37E0">
        <w:t>Feladatai:</w:t>
      </w:r>
    </w:p>
    <w:p w14:paraId="4CE317FA" w14:textId="77777777" w:rsidR="00306E95" w:rsidRPr="003C37E0" w:rsidRDefault="00306E95" w:rsidP="003C37E0">
      <w:pPr>
        <w:numPr>
          <w:ilvl w:val="0"/>
          <w:numId w:val="21"/>
        </w:numPr>
        <w:tabs>
          <w:tab w:val="clear" w:pos="720"/>
          <w:tab w:val="left" w:pos="851"/>
        </w:tabs>
        <w:spacing w:after="0" w:line="276" w:lineRule="auto"/>
        <w:ind w:left="851" w:hanging="426"/>
        <w:jc w:val="both"/>
      </w:pPr>
      <w:r w:rsidRPr="003C37E0">
        <w:t>az alapszabály elfogadása, módosítása;</w:t>
      </w:r>
    </w:p>
    <w:p w14:paraId="3F1BB9E5" w14:textId="77777777" w:rsidR="00306E95" w:rsidRPr="003C37E0" w:rsidRDefault="00306E95" w:rsidP="003C37E0">
      <w:pPr>
        <w:numPr>
          <w:ilvl w:val="0"/>
          <w:numId w:val="21"/>
        </w:numPr>
        <w:tabs>
          <w:tab w:val="clear" w:pos="720"/>
          <w:tab w:val="left" w:pos="851"/>
        </w:tabs>
        <w:spacing w:after="0" w:line="276" w:lineRule="auto"/>
        <w:ind w:left="851" w:hanging="426"/>
        <w:jc w:val="both"/>
      </w:pPr>
      <w:r w:rsidRPr="003C37E0">
        <w:t>az SZMSZ elfogadása, módosítása;</w:t>
      </w:r>
    </w:p>
    <w:p w14:paraId="25B76B7F" w14:textId="77777777" w:rsidR="00306E95" w:rsidRPr="003C37E0" w:rsidRDefault="00306E95" w:rsidP="003C37E0">
      <w:pPr>
        <w:numPr>
          <w:ilvl w:val="0"/>
          <w:numId w:val="21"/>
        </w:numPr>
        <w:tabs>
          <w:tab w:val="clear" w:pos="720"/>
          <w:tab w:val="left" w:pos="851"/>
        </w:tabs>
        <w:spacing w:after="0" w:line="276" w:lineRule="auto"/>
        <w:ind w:left="851" w:hanging="426"/>
        <w:jc w:val="both"/>
      </w:pPr>
      <w:r w:rsidRPr="003C37E0">
        <w:t>tag és pártoló tag felvétele;</w:t>
      </w:r>
    </w:p>
    <w:p w14:paraId="08A3B0CC" w14:textId="77777777" w:rsidR="00306E95" w:rsidRPr="003C37E0" w:rsidRDefault="00306E95" w:rsidP="003C37E0">
      <w:pPr>
        <w:numPr>
          <w:ilvl w:val="0"/>
          <w:numId w:val="21"/>
        </w:numPr>
        <w:tabs>
          <w:tab w:val="clear" w:pos="720"/>
          <w:tab w:val="left" w:pos="851"/>
        </w:tabs>
        <w:spacing w:after="0" w:line="276" w:lineRule="auto"/>
        <w:ind w:left="851" w:hanging="426"/>
        <w:jc w:val="both"/>
      </w:pPr>
      <w:r w:rsidRPr="003C37E0">
        <w:t>az Egyesület megszűnésének, szétválásának, vagy más egyesülettel egyesülésének kimondása;</w:t>
      </w:r>
    </w:p>
    <w:p w14:paraId="0AC2246E" w14:textId="77777777" w:rsidR="00306E95" w:rsidRPr="003C37E0" w:rsidRDefault="00306E95" w:rsidP="003C37E0">
      <w:pPr>
        <w:numPr>
          <w:ilvl w:val="0"/>
          <w:numId w:val="21"/>
        </w:numPr>
        <w:tabs>
          <w:tab w:val="clear" w:pos="720"/>
          <w:tab w:val="left" w:pos="851"/>
        </w:tabs>
        <w:spacing w:after="0" w:line="276" w:lineRule="auto"/>
        <w:ind w:left="851" w:hanging="426"/>
        <w:jc w:val="both"/>
      </w:pPr>
      <w:r w:rsidRPr="003C37E0">
        <w:t>a tagdíj mértékének megállapítása;</w:t>
      </w:r>
    </w:p>
    <w:p w14:paraId="54FC4AC7" w14:textId="77777777" w:rsidR="00306E95" w:rsidRPr="003C37E0" w:rsidRDefault="00306E95" w:rsidP="003C37E0">
      <w:pPr>
        <w:numPr>
          <w:ilvl w:val="0"/>
          <w:numId w:val="21"/>
        </w:numPr>
        <w:tabs>
          <w:tab w:val="clear" w:pos="720"/>
          <w:tab w:val="left" w:pos="851"/>
        </w:tabs>
        <w:spacing w:after="0" w:line="276" w:lineRule="auto"/>
        <w:ind w:left="851" w:hanging="426"/>
        <w:jc w:val="both"/>
      </w:pPr>
      <w:r w:rsidRPr="003C37E0">
        <w:t>az éves költségvetés meghatározása és elfogadása;</w:t>
      </w:r>
    </w:p>
    <w:p w14:paraId="6DCDA4AF" w14:textId="77777777" w:rsidR="00306E95" w:rsidRPr="003C37E0" w:rsidRDefault="00306E95" w:rsidP="003C37E0">
      <w:pPr>
        <w:numPr>
          <w:ilvl w:val="0"/>
          <w:numId w:val="21"/>
        </w:numPr>
        <w:tabs>
          <w:tab w:val="clear" w:pos="720"/>
          <w:tab w:val="left" w:pos="851"/>
        </w:tabs>
        <w:spacing w:after="0" w:line="276" w:lineRule="auto"/>
        <w:ind w:left="851" w:hanging="426"/>
        <w:jc w:val="both"/>
      </w:pPr>
      <w:r w:rsidRPr="003C37E0">
        <w:t>a szervezet éves beszámolójának elfogadása</w:t>
      </w:r>
    </w:p>
    <w:p w14:paraId="0533B91A" w14:textId="77777777" w:rsidR="00306E95" w:rsidRPr="003C37E0" w:rsidRDefault="00306E95" w:rsidP="003C37E0">
      <w:pPr>
        <w:numPr>
          <w:ilvl w:val="0"/>
          <w:numId w:val="21"/>
        </w:numPr>
        <w:tabs>
          <w:tab w:val="clear" w:pos="720"/>
          <w:tab w:val="left" w:pos="851"/>
        </w:tabs>
        <w:spacing w:after="0" w:line="276" w:lineRule="auto"/>
        <w:ind w:left="851" w:hanging="426"/>
        <w:jc w:val="both"/>
      </w:pPr>
      <w:r w:rsidRPr="003C37E0">
        <w:t>az Elnökség és Felügyelő Bizottság éves beszámoló elfogadása;</w:t>
      </w:r>
    </w:p>
    <w:p w14:paraId="2C50C0BC" w14:textId="77777777" w:rsidR="00306E95" w:rsidRPr="003C37E0" w:rsidRDefault="00306E95" w:rsidP="003C37E0">
      <w:pPr>
        <w:numPr>
          <w:ilvl w:val="0"/>
          <w:numId w:val="21"/>
        </w:numPr>
        <w:tabs>
          <w:tab w:val="clear" w:pos="720"/>
          <w:tab w:val="left" w:pos="851"/>
        </w:tabs>
        <w:spacing w:after="0" w:line="276" w:lineRule="auto"/>
        <w:ind w:left="851" w:hanging="426"/>
        <w:jc w:val="both"/>
      </w:pPr>
      <w:r w:rsidRPr="003C37E0">
        <w:t xml:space="preserve">az Elnökség által a tagsági jogviszony kérdésében hozott határozat elleni fellebbezés elbírálása; </w:t>
      </w:r>
    </w:p>
    <w:p w14:paraId="30FEBF2B" w14:textId="77777777" w:rsidR="00306E95" w:rsidRPr="003C37E0" w:rsidRDefault="00306E95" w:rsidP="003C37E0">
      <w:pPr>
        <w:numPr>
          <w:ilvl w:val="0"/>
          <w:numId w:val="21"/>
        </w:numPr>
        <w:tabs>
          <w:tab w:val="clear" w:pos="720"/>
          <w:tab w:val="left" w:pos="851"/>
        </w:tabs>
        <w:spacing w:after="0" w:line="276" w:lineRule="auto"/>
        <w:ind w:left="851" w:hanging="426"/>
        <w:jc w:val="both"/>
      </w:pPr>
      <w:r w:rsidRPr="003C37E0">
        <w:t>döntés minden olyan ügyben, amit a jogszabály, az alapszabály a Közgyűlés hatáskörébe utal, vagy amelyet – a jogszabály által delegált feladat ellátásához kapcsolódó ügyeket kivéve – az Elnökség a Közgyűlés elé terjeszt;</w:t>
      </w:r>
    </w:p>
    <w:p w14:paraId="37F8AA6A" w14:textId="77777777" w:rsidR="00306E95" w:rsidRPr="003C37E0" w:rsidRDefault="00306E95" w:rsidP="003C37E0">
      <w:pPr>
        <w:numPr>
          <w:ilvl w:val="0"/>
          <w:numId w:val="21"/>
        </w:numPr>
        <w:tabs>
          <w:tab w:val="clear" w:pos="720"/>
          <w:tab w:val="left" w:pos="851"/>
        </w:tabs>
        <w:spacing w:after="0" w:line="276" w:lineRule="auto"/>
        <w:ind w:left="851" w:hanging="426"/>
        <w:jc w:val="both"/>
      </w:pPr>
      <w:r w:rsidRPr="003C37E0">
        <w:t>az Elnök, az Alelnök és az Elnökség, valamint a Felügyelő Bizottság megválasztása, visszahívása, díjazásának megállapítása;</w:t>
      </w:r>
    </w:p>
    <w:p w14:paraId="59AE7D85" w14:textId="77777777" w:rsidR="00306E95" w:rsidRPr="003C37E0" w:rsidRDefault="00306E95" w:rsidP="003C37E0">
      <w:pPr>
        <w:numPr>
          <w:ilvl w:val="0"/>
          <w:numId w:val="21"/>
        </w:numPr>
        <w:tabs>
          <w:tab w:val="clear" w:pos="720"/>
          <w:tab w:val="left" w:pos="851"/>
        </w:tabs>
        <w:spacing w:after="0" w:line="276" w:lineRule="auto"/>
        <w:ind w:left="851" w:hanging="426"/>
        <w:jc w:val="both"/>
      </w:pPr>
      <w:r w:rsidRPr="003C37E0">
        <w:t>az Egyesület által kidolgozott hosszú- és középtávú fejlesztési program és módosításainak elfogadása;</w:t>
      </w:r>
    </w:p>
    <w:p w14:paraId="16124F6E" w14:textId="77777777" w:rsidR="00306E95" w:rsidRPr="003C37E0" w:rsidRDefault="00306E95" w:rsidP="003C37E0">
      <w:pPr>
        <w:numPr>
          <w:ilvl w:val="0"/>
          <w:numId w:val="21"/>
        </w:numPr>
        <w:tabs>
          <w:tab w:val="clear" w:pos="720"/>
          <w:tab w:val="left" w:pos="851"/>
        </w:tabs>
        <w:spacing w:after="0" w:line="276" w:lineRule="auto"/>
        <w:ind w:left="851" w:hanging="426"/>
        <w:jc w:val="both"/>
      </w:pPr>
      <w:r w:rsidRPr="003C37E0">
        <w:t>a vezető tisztségviselő feletti munkáltatói jogok gyakorlása, ha a vezető tisztségviselő az egyesülettel munkaviszonyban áll;</w:t>
      </w:r>
    </w:p>
    <w:p w14:paraId="577DE8F4" w14:textId="77777777" w:rsidR="00306E95" w:rsidRPr="003C37E0" w:rsidRDefault="00306E95" w:rsidP="003C37E0">
      <w:pPr>
        <w:numPr>
          <w:ilvl w:val="0"/>
          <w:numId w:val="21"/>
        </w:numPr>
        <w:tabs>
          <w:tab w:val="clear" w:pos="720"/>
          <w:tab w:val="left" w:pos="851"/>
        </w:tabs>
        <w:spacing w:after="0" w:line="276" w:lineRule="auto"/>
        <w:ind w:left="851" w:hanging="426"/>
        <w:jc w:val="both"/>
      </w:pPr>
      <w:r w:rsidRPr="003C37E0">
        <w:t>az olyan szerződés megkötésének jóváhagyása, amelyet az egyesület saját tagjával, vezető tisztségviselőjével, a felügyelőbizottság tagjával vagy ezek hozzátartozójával köt;</w:t>
      </w:r>
    </w:p>
    <w:p w14:paraId="145EC91C" w14:textId="77777777" w:rsidR="00306E95" w:rsidRPr="003C37E0" w:rsidRDefault="00306E95" w:rsidP="003C37E0">
      <w:pPr>
        <w:numPr>
          <w:ilvl w:val="0"/>
          <w:numId w:val="21"/>
        </w:numPr>
        <w:tabs>
          <w:tab w:val="clear" w:pos="720"/>
          <w:tab w:val="left" w:pos="851"/>
        </w:tabs>
        <w:spacing w:after="0" w:line="276" w:lineRule="auto"/>
        <w:ind w:left="851" w:hanging="426"/>
        <w:jc w:val="both"/>
      </w:pPr>
      <w:r w:rsidRPr="003C37E0">
        <w:t>a jelenlegi és korábbi egyesületi tagok, a vezető tisztségviselők és a felügyelőbizottsági tagok vagy más egyesületi szervek tagjai elleni kártérítési igények érvényesítéséről való döntés;</w:t>
      </w:r>
    </w:p>
    <w:p w14:paraId="1356034D" w14:textId="77777777" w:rsidR="00306E95" w:rsidRPr="003C37E0" w:rsidRDefault="00306E95" w:rsidP="003C37E0">
      <w:pPr>
        <w:numPr>
          <w:ilvl w:val="0"/>
          <w:numId w:val="21"/>
        </w:numPr>
        <w:tabs>
          <w:tab w:val="clear" w:pos="720"/>
          <w:tab w:val="left" w:pos="851"/>
        </w:tabs>
        <w:spacing w:after="0" w:line="276" w:lineRule="auto"/>
        <w:ind w:left="851" w:hanging="426"/>
        <w:jc w:val="both"/>
      </w:pPr>
      <w:r w:rsidRPr="003C37E0">
        <w:t>a választott könyvvizsgáló megválasztása, visszahívása és díjazásának megállapítása; és</w:t>
      </w:r>
    </w:p>
    <w:p w14:paraId="65C9696D" w14:textId="77777777" w:rsidR="00306E95" w:rsidRPr="003C37E0" w:rsidRDefault="00306E95" w:rsidP="003C37E0">
      <w:pPr>
        <w:numPr>
          <w:ilvl w:val="0"/>
          <w:numId w:val="21"/>
        </w:numPr>
        <w:tabs>
          <w:tab w:val="clear" w:pos="720"/>
          <w:tab w:val="left" w:pos="851"/>
        </w:tabs>
        <w:spacing w:after="0" w:line="276" w:lineRule="auto"/>
        <w:ind w:left="851" w:hanging="426"/>
        <w:jc w:val="both"/>
      </w:pPr>
      <w:r w:rsidRPr="003C37E0">
        <w:lastRenderedPageBreak/>
        <w:t>a végelszámoló kijelölése.</w:t>
      </w:r>
    </w:p>
    <w:p w14:paraId="7ADE6D3C" w14:textId="77777777" w:rsidR="00306E95" w:rsidRPr="003C37E0" w:rsidRDefault="00306E95" w:rsidP="003C37E0"/>
    <w:p w14:paraId="4211938D" w14:textId="77777777" w:rsidR="00306E95" w:rsidRPr="003C37E0" w:rsidRDefault="00306E95" w:rsidP="003C37E0">
      <w:pPr>
        <w:rPr>
          <w:b/>
        </w:rPr>
      </w:pPr>
      <w:r w:rsidRPr="003C37E0">
        <w:rPr>
          <w:b/>
        </w:rPr>
        <w:t>Az Elnök:</w:t>
      </w:r>
    </w:p>
    <w:p w14:paraId="375672B2" w14:textId="77777777" w:rsidR="00306E95" w:rsidRPr="003C37E0" w:rsidRDefault="00306E95" w:rsidP="003C37E0">
      <w:pPr>
        <w:rPr>
          <w:b/>
        </w:rPr>
      </w:pPr>
      <w:r w:rsidRPr="003C37E0">
        <w:t>Az Elnök a közgyűlés által 5 év időtartamra választott vezető tisztségviselő, aki az Egyesületet önállóan képviseli.</w:t>
      </w:r>
    </w:p>
    <w:p w14:paraId="0A7AF4C7" w14:textId="77777777" w:rsidR="00306E95" w:rsidRPr="003C37E0" w:rsidRDefault="00306E95" w:rsidP="003C37E0">
      <w:r w:rsidRPr="003C37E0">
        <w:t>Jogai és kötelezettségei:</w:t>
      </w:r>
    </w:p>
    <w:p w14:paraId="2A0D2F2A" w14:textId="77777777" w:rsidR="00306E95" w:rsidRPr="003C37E0" w:rsidRDefault="00306E95" w:rsidP="003C37E0">
      <w:pPr>
        <w:numPr>
          <w:ilvl w:val="0"/>
          <w:numId w:val="22"/>
        </w:numPr>
        <w:tabs>
          <w:tab w:val="clear" w:pos="720"/>
          <w:tab w:val="num" w:pos="851"/>
        </w:tabs>
        <w:spacing w:after="0" w:line="276" w:lineRule="auto"/>
        <w:ind w:left="851" w:hanging="426"/>
        <w:jc w:val="both"/>
      </w:pPr>
      <w:r w:rsidRPr="003C37E0">
        <w:t>szervezi az Elnökség és a Közgyűlés munkáját;</w:t>
      </w:r>
    </w:p>
    <w:p w14:paraId="56D732ED" w14:textId="77777777" w:rsidR="00306E95" w:rsidRPr="003C37E0" w:rsidRDefault="00306E95" w:rsidP="003C37E0">
      <w:pPr>
        <w:numPr>
          <w:ilvl w:val="0"/>
          <w:numId w:val="22"/>
        </w:numPr>
        <w:tabs>
          <w:tab w:val="clear" w:pos="720"/>
          <w:tab w:val="num" w:pos="851"/>
        </w:tabs>
        <w:spacing w:after="0" w:line="276" w:lineRule="auto"/>
        <w:ind w:left="851" w:hanging="426"/>
        <w:jc w:val="both"/>
      </w:pPr>
      <w:r w:rsidRPr="003C37E0">
        <w:t>összehívja és vezeti az Elnökség üléseit, összehívja a Közgyűlést;</w:t>
      </w:r>
    </w:p>
    <w:p w14:paraId="18C991AE" w14:textId="77777777" w:rsidR="00306E95" w:rsidRPr="003C37E0" w:rsidRDefault="00306E95" w:rsidP="003C37E0">
      <w:pPr>
        <w:numPr>
          <w:ilvl w:val="0"/>
          <w:numId w:val="22"/>
        </w:numPr>
        <w:tabs>
          <w:tab w:val="clear" w:pos="720"/>
          <w:tab w:val="num" w:pos="851"/>
        </w:tabs>
        <w:spacing w:after="0" w:line="276" w:lineRule="auto"/>
        <w:ind w:left="851" w:hanging="426"/>
        <w:jc w:val="both"/>
      </w:pPr>
      <w:r w:rsidRPr="003C37E0">
        <w:t>intézkedik és dönt a Közgyűlés, az Elnökség által hatáskörébe utalt ügyekben;</w:t>
      </w:r>
    </w:p>
    <w:p w14:paraId="07E6830D" w14:textId="77777777" w:rsidR="00306E95" w:rsidRPr="003C37E0" w:rsidRDefault="00306E95" w:rsidP="003C37E0">
      <w:pPr>
        <w:numPr>
          <w:ilvl w:val="0"/>
          <w:numId w:val="22"/>
        </w:numPr>
        <w:tabs>
          <w:tab w:val="clear" w:pos="720"/>
          <w:tab w:val="num" w:pos="851"/>
        </w:tabs>
        <w:spacing w:after="0" w:line="276" w:lineRule="auto"/>
        <w:ind w:left="851" w:hanging="426"/>
        <w:jc w:val="both"/>
      </w:pPr>
      <w:r w:rsidRPr="003C37E0">
        <w:t>felügyeli az Egyesület gazdasági ügyeinek alakulását;</w:t>
      </w:r>
    </w:p>
    <w:p w14:paraId="313E3E19" w14:textId="77777777" w:rsidR="00306E95" w:rsidRPr="003C37E0" w:rsidRDefault="00306E95" w:rsidP="003C37E0">
      <w:pPr>
        <w:numPr>
          <w:ilvl w:val="0"/>
          <w:numId w:val="22"/>
        </w:numPr>
        <w:tabs>
          <w:tab w:val="clear" w:pos="720"/>
          <w:tab w:val="num" w:pos="851"/>
        </w:tabs>
        <w:spacing w:after="0" w:line="276" w:lineRule="auto"/>
        <w:ind w:left="851" w:hanging="426"/>
        <w:jc w:val="both"/>
      </w:pPr>
      <w:r w:rsidRPr="003C37E0">
        <w:t>a szervezet éves beszámolója tervezetének elkészíttetése és jóváhagyás céljából a közgyűlés elé terjesztése;</w:t>
      </w:r>
    </w:p>
    <w:p w14:paraId="3BE11DA6" w14:textId="77777777" w:rsidR="00306E95" w:rsidRPr="003C37E0" w:rsidRDefault="00306E95" w:rsidP="003C37E0">
      <w:pPr>
        <w:numPr>
          <w:ilvl w:val="0"/>
          <w:numId w:val="22"/>
        </w:numPr>
        <w:tabs>
          <w:tab w:val="clear" w:pos="720"/>
          <w:tab w:val="num" w:pos="851"/>
        </w:tabs>
        <w:spacing w:after="0" w:line="276" w:lineRule="auto"/>
        <w:ind w:left="851" w:hanging="426"/>
        <w:jc w:val="both"/>
      </w:pPr>
      <w:r w:rsidRPr="003C37E0">
        <w:t>a közgyűlés és az elnökség által meghozott határozatok, valamint a szervezet éves beszámolói, alapszabályban foglaltak szerinti nyilvánosságra hozatala;</w:t>
      </w:r>
    </w:p>
    <w:p w14:paraId="463B379B" w14:textId="77777777" w:rsidR="00306E95" w:rsidRPr="003C37E0" w:rsidRDefault="00306E95" w:rsidP="003C37E0">
      <w:pPr>
        <w:numPr>
          <w:ilvl w:val="0"/>
          <w:numId w:val="22"/>
        </w:numPr>
        <w:tabs>
          <w:tab w:val="clear" w:pos="720"/>
          <w:tab w:val="num" w:pos="851"/>
        </w:tabs>
        <w:spacing w:after="0" w:line="276" w:lineRule="auto"/>
        <w:ind w:left="851" w:hanging="426"/>
        <w:jc w:val="both"/>
      </w:pPr>
      <w:r w:rsidRPr="003C37E0">
        <w:t>tevékenységéről beszámol az Elnökség soron következő ülésén;</w:t>
      </w:r>
    </w:p>
    <w:p w14:paraId="68D10807" w14:textId="77777777" w:rsidR="00306E95" w:rsidRPr="003C37E0" w:rsidRDefault="00306E95" w:rsidP="003C37E0">
      <w:pPr>
        <w:numPr>
          <w:ilvl w:val="0"/>
          <w:numId w:val="22"/>
        </w:numPr>
        <w:tabs>
          <w:tab w:val="clear" w:pos="720"/>
          <w:tab w:val="num" w:pos="851"/>
        </w:tabs>
        <w:spacing w:after="0" w:line="276" w:lineRule="auto"/>
        <w:ind w:left="851" w:hanging="426"/>
        <w:jc w:val="both"/>
      </w:pPr>
      <w:r w:rsidRPr="003C37E0">
        <w:t>az Egyesület bankszámlája felett önállóan rendelkezik;</w:t>
      </w:r>
    </w:p>
    <w:p w14:paraId="362DE2C3" w14:textId="77777777" w:rsidR="00306E95" w:rsidRPr="003C37E0" w:rsidRDefault="00306E95" w:rsidP="003C37E0">
      <w:pPr>
        <w:numPr>
          <w:ilvl w:val="0"/>
          <w:numId w:val="22"/>
        </w:numPr>
        <w:tabs>
          <w:tab w:val="clear" w:pos="720"/>
          <w:tab w:val="num" w:pos="851"/>
        </w:tabs>
        <w:spacing w:after="0" w:line="276" w:lineRule="auto"/>
        <w:ind w:left="851" w:hanging="426"/>
        <w:jc w:val="both"/>
      </w:pPr>
      <w:r w:rsidRPr="003C37E0">
        <w:t>felvilágosítást, tájékoztatást ad az Egyesület tevékenységéről;</w:t>
      </w:r>
    </w:p>
    <w:p w14:paraId="19613419" w14:textId="77777777" w:rsidR="00306E95" w:rsidRPr="003C37E0" w:rsidRDefault="00306E95" w:rsidP="003C37E0">
      <w:pPr>
        <w:numPr>
          <w:ilvl w:val="0"/>
          <w:numId w:val="22"/>
        </w:numPr>
        <w:tabs>
          <w:tab w:val="clear" w:pos="720"/>
          <w:tab w:val="num" w:pos="851"/>
        </w:tabs>
        <w:spacing w:after="0" w:line="276" w:lineRule="auto"/>
        <w:ind w:left="851" w:hanging="426"/>
        <w:jc w:val="both"/>
      </w:pPr>
      <w:r w:rsidRPr="003C37E0">
        <w:t>gondoskodik a közgyűlés és elnökség határozatainak végrehajtásáról;</w:t>
      </w:r>
    </w:p>
    <w:p w14:paraId="41187414" w14:textId="77777777" w:rsidR="00306E95" w:rsidRPr="003C37E0" w:rsidRDefault="00306E95" w:rsidP="003C37E0">
      <w:pPr>
        <w:numPr>
          <w:ilvl w:val="0"/>
          <w:numId w:val="22"/>
        </w:numPr>
        <w:tabs>
          <w:tab w:val="clear" w:pos="720"/>
          <w:tab w:val="num" w:pos="851"/>
        </w:tabs>
        <w:spacing w:after="0" w:line="276" w:lineRule="auto"/>
        <w:ind w:left="851" w:hanging="426"/>
        <w:jc w:val="both"/>
      </w:pPr>
      <w:r w:rsidRPr="003C37E0">
        <w:t>munkáltatói jogokat gyakorol az egyesület munkaszervezet vezetője felett;</w:t>
      </w:r>
    </w:p>
    <w:p w14:paraId="622A0AAA" w14:textId="77777777" w:rsidR="00306E95" w:rsidRPr="003C37E0" w:rsidRDefault="00306E95" w:rsidP="003C37E0">
      <w:pPr>
        <w:numPr>
          <w:ilvl w:val="0"/>
          <w:numId w:val="22"/>
        </w:numPr>
        <w:tabs>
          <w:tab w:val="clear" w:pos="720"/>
          <w:tab w:val="num" w:pos="851"/>
        </w:tabs>
        <w:spacing w:after="0" w:line="276" w:lineRule="auto"/>
        <w:ind w:left="851" w:hanging="426"/>
        <w:jc w:val="both"/>
      </w:pPr>
      <w:r w:rsidRPr="003C37E0">
        <w:t>ellátja mindazokat a feladatokat, amivel az Elnökség, vagy a Közgyűlés megbízza.</w:t>
      </w:r>
    </w:p>
    <w:p w14:paraId="01E80F14" w14:textId="77777777" w:rsidR="00306E95" w:rsidRPr="003C37E0" w:rsidRDefault="00306E95" w:rsidP="003C37E0">
      <w:pPr>
        <w:spacing w:after="0"/>
        <w:jc w:val="both"/>
      </w:pPr>
    </w:p>
    <w:p w14:paraId="3E971449" w14:textId="77777777" w:rsidR="00306E95" w:rsidRPr="003C37E0" w:rsidRDefault="00306E95" w:rsidP="003C37E0">
      <w:r w:rsidRPr="003C37E0">
        <w:t>Akadályoztatása esetén az Elnököt az Alelnök helyettesítheti, teljes hatáskörben. Az Alelnököt szintén a Közgyűlés választja 5 év időtartamra.</w:t>
      </w:r>
    </w:p>
    <w:p w14:paraId="44F1F9D5" w14:textId="77777777" w:rsidR="00306E95" w:rsidRPr="003C37E0" w:rsidRDefault="00306E95" w:rsidP="003C37E0">
      <w:pPr>
        <w:rPr>
          <w:b/>
        </w:rPr>
      </w:pPr>
    </w:p>
    <w:p w14:paraId="120A2B89" w14:textId="77777777" w:rsidR="00306E95" w:rsidRPr="003C37E0" w:rsidRDefault="00306E95" w:rsidP="003C37E0">
      <w:pPr>
        <w:rPr>
          <w:b/>
        </w:rPr>
      </w:pPr>
      <w:r w:rsidRPr="003C37E0">
        <w:rPr>
          <w:b/>
        </w:rPr>
        <w:t>Az Elnökség:</w:t>
      </w:r>
    </w:p>
    <w:p w14:paraId="2B34E15D" w14:textId="77777777" w:rsidR="00306E95" w:rsidRPr="003C37E0" w:rsidRDefault="00306E95" w:rsidP="003C37E0">
      <w:pPr>
        <w:rPr>
          <w:b/>
        </w:rPr>
      </w:pPr>
      <w:r w:rsidRPr="003C37E0">
        <w:t xml:space="preserve">Az Elnökség az Egyesület döntéshozó szerve, amely 9 tagból áll. Az Elnök és az Alelnök tagjai az Elnökségnek. Az Elnökség tagjainak a mandátuma 5 évre szól. </w:t>
      </w:r>
    </w:p>
    <w:p w14:paraId="26B68846" w14:textId="77777777" w:rsidR="00306E95" w:rsidRPr="003C37E0" w:rsidRDefault="00306E95" w:rsidP="003C37E0">
      <w:r w:rsidRPr="003C37E0">
        <w:t>Feladatai és jogköre:</w:t>
      </w:r>
    </w:p>
    <w:p w14:paraId="4396B6F4" w14:textId="77777777" w:rsidR="00306E95" w:rsidRPr="003C37E0" w:rsidRDefault="00306E95" w:rsidP="003C37E0">
      <w:pPr>
        <w:jc w:val="both"/>
      </w:pPr>
      <w:r w:rsidRPr="003C37E0">
        <w:t>Az Elnökség hatáskörébe tartozik a Közgyűlés által hatáskörébe utalt feladatok ellátása, valamint a Közgyűlés összehívását nem igénylő egyéb döntési jogkörök:</w:t>
      </w:r>
    </w:p>
    <w:p w14:paraId="07F57A19" w14:textId="77777777" w:rsidR="00306E95" w:rsidRPr="003C37E0" w:rsidRDefault="00306E95" w:rsidP="003C37E0">
      <w:pPr>
        <w:numPr>
          <w:ilvl w:val="0"/>
          <w:numId w:val="23"/>
        </w:numPr>
        <w:tabs>
          <w:tab w:val="clear" w:pos="720"/>
          <w:tab w:val="num" w:pos="-4395"/>
          <w:tab w:val="left" w:pos="851"/>
        </w:tabs>
        <w:spacing w:after="0" w:line="276" w:lineRule="auto"/>
        <w:ind w:left="851" w:hanging="426"/>
        <w:jc w:val="both"/>
      </w:pPr>
      <w:r w:rsidRPr="003C37E0">
        <w:t>képviselőt delegálhat egyéb szervezetekbe;</w:t>
      </w:r>
    </w:p>
    <w:p w14:paraId="6F59C12F" w14:textId="77777777" w:rsidR="00306E95" w:rsidRPr="003C37E0" w:rsidRDefault="00306E95" w:rsidP="003C37E0">
      <w:pPr>
        <w:numPr>
          <w:ilvl w:val="0"/>
          <w:numId w:val="23"/>
        </w:numPr>
        <w:tabs>
          <w:tab w:val="clear" w:pos="720"/>
          <w:tab w:val="num" w:pos="-4395"/>
          <w:tab w:val="left" w:pos="851"/>
        </w:tabs>
        <w:spacing w:after="0" w:line="276" w:lineRule="auto"/>
        <w:ind w:left="851" w:hanging="426"/>
        <w:jc w:val="both"/>
      </w:pPr>
      <w:r w:rsidRPr="003C37E0">
        <w:t>Munkaszervezet vezetéséért felelős Munkaszervezet vezető kiválasztása, felmentése, fegyelmi eljárás megindítása;</w:t>
      </w:r>
    </w:p>
    <w:p w14:paraId="61551970" w14:textId="77777777" w:rsidR="00306E95" w:rsidRPr="003C37E0" w:rsidRDefault="00306E95" w:rsidP="003C37E0">
      <w:pPr>
        <w:numPr>
          <w:ilvl w:val="0"/>
          <w:numId w:val="23"/>
        </w:numPr>
        <w:tabs>
          <w:tab w:val="clear" w:pos="720"/>
          <w:tab w:val="num" w:pos="-4395"/>
          <w:tab w:val="left" w:pos="851"/>
        </w:tabs>
        <w:spacing w:after="0" w:line="276" w:lineRule="auto"/>
        <w:ind w:left="851" w:hanging="426"/>
        <w:jc w:val="both"/>
      </w:pPr>
      <w:r w:rsidRPr="003C37E0">
        <w:t>dönt két közgyűlés közötti időszak alatt az Egyesület ügyeiben, kivéve azokat a tárgyköröket, amelyeket az alapszabály, vagy jogszabály a Közgyűlés kizárólagos hatáskörébe vagy más személy, egység hatáskörébe utal;</w:t>
      </w:r>
    </w:p>
    <w:p w14:paraId="18BDD726" w14:textId="77777777" w:rsidR="00306E95" w:rsidRPr="003C37E0" w:rsidRDefault="00306E95" w:rsidP="003C37E0">
      <w:pPr>
        <w:numPr>
          <w:ilvl w:val="0"/>
          <w:numId w:val="23"/>
        </w:numPr>
        <w:tabs>
          <w:tab w:val="clear" w:pos="720"/>
          <w:tab w:val="num" w:pos="-4395"/>
          <w:tab w:val="left" w:pos="851"/>
        </w:tabs>
        <w:spacing w:after="0" w:line="276" w:lineRule="auto"/>
        <w:ind w:left="851" w:hanging="426"/>
        <w:jc w:val="both"/>
      </w:pPr>
      <w:r w:rsidRPr="003C37E0">
        <w:t>az Egyesület jogszabály és az alapszabály szerinti szervei megalakításának és a tisztségviselők megválasztatásának előkészítése;</w:t>
      </w:r>
    </w:p>
    <w:p w14:paraId="45F39124" w14:textId="77777777" w:rsidR="00306E95" w:rsidRPr="003C37E0" w:rsidRDefault="00306E95" w:rsidP="003C37E0">
      <w:pPr>
        <w:numPr>
          <w:ilvl w:val="0"/>
          <w:numId w:val="23"/>
        </w:numPr>
        <w:tabs>
          <w:tab w:val="clear" w:pos="720"/>
          <w:tab w:val="num" w:pos="-4395"/>
          <w:tab w:val="left" w:pos="851"/>
        </w:tabs>
        <w:spacing w:after="0" w:line="276" w:lineRule="auto"/>
        <w:ind w:left="851" w:hanging="426"/>
        <w:jc w:val="both"/>
      </w:pPr>
      <w:r w:rsidRPr="003C37E0">
        <w:t>részvétel a közgyűlésen és válaszadás az Egyesülettel kapcsolatos kérdésekre;</w:t>
      </w:r>
    </w:p>
    <w:p w14:paraId="2C13DEBB" w14:textId="77777777" w:rsidR="00306E95" w:rsidRPr="003C37E0" w:rsidRDefault="00306E95" w:rsidP="003C37E0">
      <w:pPr>
        <w:numPr>
          <w:ilvl w:val="0"/>
          <w:numId w:val="23"/>
        </w:numPr>
        <w:tabs>
          <w:tab w:val="clear" w:pos="720"/>
          <w:tab w:val="num" w:pos="-4395"/>
          <w:tab w:val="left" w:pos="851"/>
        </w:tabs>
        <w:spacing w:after="0" w:line="276" w:lineRule="auto"/>
        <w:ind w:left="851" w:hanging="426"/>
        <w:jc w:val="both"/>
      </w:pPr>
      <w:r w:rsidRPr="003C37E0">
        <w:t>javaslatot tesz a tag és pártoló tag felvételére;</w:t>
      </w:r>
    </w:p>
    <w:p w14:paraId="11547ECF" w14:textId="77777777" w:rsidR="00306E95" w:rsidRPr="003C37E0" w:rsidRDefault="00306E95" w:rsidP="003C37E0">
      <w:pPr>
        <w:numPr>
          <w:ilvl w:val="0"/>
          <w:numId w:val="23"/>
        </w:numPr>
        <w:tabs>
          <w:tab w:val="clear" w:pos="720"/>
          <w:tab w:val="num" w:pos="-4395"/>
          <w:tab w:val="left" w:pos="851"/>
        </w:tabs>
        <w:spacing w:after="0" w:line="276" w:lineRule="auto"/>
        <w:ind w:left="851" w:hanging="426"/>
        <w:jc w:val="both"/>
      </w:pPr>
      <w:r w:rsidRPr="003C37E0">
        <w:t>elkészíti az éves beszámolót;</w:t>
      </w:r>
    </w:p>
    <w:p w14:paraId="71917AA0" w14:textId="77777777" w:rsidR="00306E95" w:rsidRPr="003C37E0" w:rsidRDefault="00306E95" w:rsidP="003C37E0">
      <w:pPr>
        <w:numPr>
          <w:ilvl w:val="0"/>
          <w:numId w:val="23"/>
        </w:numPr>
        <w:tabs>
          <w:tab w:val="clear" w:pos="720"/>
          <w:tab w:val="num" w:pos="-4395"/>
          <w:tab w:val="left" w:pos="851"/>
        </w:tabs>
        <w:spacing w:after="0" w:line="276" w:lineRule="auto"/>
        <w:ind w:left="851" w:hanging="426"/>
        <w:jc w:val="both"/>
      </w:pPr>
      <w:r w:rsidRPr="003C37E0">
        <w:t>jóváhagyásra a Közgyűlés elé terjeszti a Szervezeti és Működési Szabályzatot (SZMSZ),</w:t>
      </w:r>
      <w:r w:rsidRPr="003C37E0">
        <w:rPr>
          <w:strike/>
        </w:rPr>
        <w:t xml:space="preserve"> </w:t>
      </w:r>
      <w:r w:rsidRPr="003C37E0">
        <w:t>javaslatot tesz annak módosítására.</w:t>
      </w:r>
    </w:p>
    <w:p w14:paraId="751A4B80" w14:textId="77777777" w:rsidR="00306E95" w:rsidRPr="003C37E0" w:rsidRDefault="00306E95" w:rsidP="003C37E0"/>
    <w:p w14:paraId="0CCF659D" w14:textId="77777777" w:rsidR="00306E95" w:rsidRPr="003C37E0" w:rsidRDefault="00306E95" w:rsidP="003C37E0">
      <w:pPr>
        <w:rPr>
          <w:b/>
        </w:rPr>
      </w:pPr>
      <w:r w:rsidRPr="003C37E0">
        <w:rPr>
          <w:b/>
        </w:rPr>
        <w:lastRenderedPageBreak/>
        <w:t>A Felügyelő Bizottság (FEB):</w:t>
      </w:r>
    </w:p>
    <w:p w14:paraId="0B79F21C" w14:textId="77777777" w:rsidR="00306E95" w:rsidRPr="003C37E0" w:rsidRDefault="00306E95" w:rsidP="003C37E0">
      <w:r w:rsidRPr="003C37E0">
        <w:t>Az Egyesület működésének és gazdálkodásának ellenőrzése céljából a közgyűlés által létrehozott, csak a Közgyűlésnek alárendelt testület. A Felügyelő Bizottság háromtagú, az Elnököt és a tagokat a Közgyűlés 5 évre választja. Felügyelő Bizottsági tagságot külső személy is betölthet.</w:t>
      </w:r>
    </w:p>
    <w:p w14:paraId="6049C6E1" w14:textId="77777777" w:rsidR="00306E95" w:rsidRPr="003C37E0" w:rsidRDefault="00306E95" w:rsidP="003C37E0">
      <w:r w:rsidRPr="003C37E0">
        <w:t>Feladatai:</w:t>
      </w:r>
    </w:p>
    <w:p w14:paraId="095F941C" w14:textId="77777777" w:rsidR="00306E95" w:rsidRPr="003C37E0" w:rsidRDefault="00306E95" w:rsidP="003C37E0">
      <w:pPr>
        <w:numPr>
          <w:ilvl w:val="0"/>
          <w:numId w:val="24"/>
        </w:numPr>
        <w:tabs>
          <w:tab w:val="clear" w:pos="1440"/>
          <w:tab w:val="num" w:pos="851"/>
        </w:tabs>
        <w:spacing w:after="0" w:line="276" w:lineRule="auto"/>
        <w:ind w:left="851" w:hanging="425"/>
        <w:jc w:val="both"/>
      </w:pPr>
      <w:r w:rsidRPr="003C37E0">
        <w:t>az egyesület pénz- és vagyonkezelésének vizsgálata;</w:t>
      </w:r>
    </w:p>
    <w:p w14:paraId="32C1BF01" w14:textId="77777777" w:rsidR="00306E95" w:rsidRPr="003C37E0" w:rsidRDefault="00306E95" w:rsidP="003C37E0">
      <w:pPr>
        <w:numPr>
          <w:ilvl w:val="0"/>
          <w:numId w:val="24"/>
        </w:numPr>
        <w:tabs>
          <w:tab w:val="clear" w:pos="1440"/>
          <w:tab w:val="num" w:pos="851"/>
        </w:tabs>
        <w:spacing w:after="0" w:line="276" w:lineRule="auto"/>
        <w:ind w:left="851" w:hanging="425"/>
        <w:jc w:val="both"/>
      </w:pPr>
      <w:r w:rsidRPr="003C37E0">
        <w:t>a társadalmi szervezetek gazdálkodására vonatkozó jogszabályok és egyéb kötelező előírások betartásának ellenőrzése;</w:t>
      </w:r>
    </w:p>
    <w:p w14:paraId="4DC9521E" w14:textId="77777777" w:rsidR="00306E95" w:rsidRPr="003C37E0" w:rsidRDefault="00306E95" w:rsidP="003C37E0">
      <w:pPr>
        <w:numPr>
          <w:ilvl w:val="0"/>
          <w:numId w:val="24"/>
        </w:numPr>
        <w:tabs>
          <w:tab w:val="clear" w:pos="1440"/>
          <w:tab w:val="num" w:pos="851"/>
        </w:tabs>
        <w:spacing w:after="0" w:line="276" w:lineRule="auto"/>
        <w:ind w:left="851" w:hanging="425"/>
        <w:jc w:val="both"/>
      </w:pPr>
      <w:r w:rsidRPr="003C37E0">
        <w:t xml:space="preserve"> tagdíjak befizetésének ellenőrzése;</w:t>
      </w:r>
    </w:p>
    <w:p w14:paraId="3F60310D" w14:textId="77777777" w:rsidR="00306E95" w:rsidRPr="003C37E0" w:rsidRDefault="00306E95" w:rsidP="003C37E0">
      <w:pPr>
        <w:numPr>
          <w:ilvl w:val="0"/>
          <w:numId w:val="24"/>
        </w:numPr>
        <w:tabs>
          <w:tab w:val="clear" w:pos="1440"/>
          <w:tab w:val="num" w:pos="851"/>
        </w:tabs>
        <w:spacing w:after="0" w:line="276" w:lineRule="auto"/>
        <w:ind w:left="851" w:hanging="425"/>
        <w:jc w:val="both"/>
      </w:pPr>
      <w:r w:rsidRPr="003C37E0">
        <w:t>az éves mérleg felülvizsgálata;</w:t>
      </w:r>
    </w:p>
    <w:p w14:paraId="684685A1" w14:textId="77777777" w:rsidR="00306E95" w:rsidRPr="003C37E0" w:rsidRDefault="00306E95" w:rsidP="003C37E0">
      <w:pPr>
        <w:numPr>
          <w:ilvl w:val="0"/>
          <w:numId w:val="24"/>
        </w:numPr>
        <w:tabs>
          <w:tab w:val="clear" w:pos="1440"/>
          <w:tab w:val="num" w:pos="851"/>
        </w:tabs>
        <w:spacing w:after="0" w:line="276" w:lineRule="auto"/>
        <w:ind w:left="851" w:hanging="425"/>
        <w:jc w:val="both"/>
      </w:pPr>
      <w:r w:rsidRPr="003C37E0">
        <w:t>a gazdálkodás célszerűségének, szabályszerűségének, az előirányzott bevételek és kiadások teljesítésének évenkénti vizsgálata;</w:t>
      </w:r>
    </w:p>
    <w:p w14:paraId="74815D62" w14:textId="77777777" w:rsidR="00306E95" w:rsidRPr="003C37E0" w:rsidRDefault="00306E95" w:rsidP="003C37E0">
      <w:pPr>
        <w:numPr>
          <w:ilvl w:val="0"/>
          <w:numId w:val="24"/>
        </w:numPr>
        <w:tabs>
          <w:tab w:val="clear" w:pos="1440"/>
          <w:tab w:val="num" w:pos="851"/>
        </w:tabs>
        <w:spacing w:after="0" w:line="276" w:lineRule="auto"/>
        <w:ind w:left="851" w:hanging="425"/>
        <w:jc w:val="both"/>
      </w:pPr>
      <w:r w:rsidRPr="003C37E0">
        <w:t>a bizonylati fegyelem betartásának ellenőrzése;</w:t>
      </w:r>
    </w:p>
    <w:p w14:paraId="21E86806" w14:textId="77777777" w:rsidR="00306E95" w:rsidRPr="003C37E0" w:rsidRDefault="00306E95" w:rsidP="003C37E0">
      <w:pPr>
        <w:numPr>
          <w:ilvl w:val="0"/>
          <w:numId w:val="24"/>
        </w:numPr>
        <w:tabs>
          <w:tab w:val="clear" w:pos="1440"/>
          <w:tab w:val="num" w:pos="851"/>
        </w:tabs>
        <w:spacing w:after="0" w:line="276" w:lineRule="auto"/>
        <w:ind w:left="851" w:hanging="425"/>
        <w:jc w:val="both"/>
      </w:pPr>
      <w:r w:rsidRPr="003C37E0">
        <w:t>az egyesületi vagyon megóvása érdekében szükséges intézkedések megtételének ellenőrzése;</w:t>
      </w:r>
    </w:p>
    <w:p w14:paraId="6BEB658D" w14:textId="77777777" w:rsidR="00306E95" w:rsidRPr="003C37E0" w:rsidRDefault="00306E95" w:rsidP="003C37E0">
      <w:pPr>
        <w:numPr>
          <w:ilvl w:val="0"/>
          <w:numId w:val="24"/>
        </w:numPr>
        <w:tabs>
          <w:tab w:val="clear" w:pos="1440"/>
          <w:tab w:val="num" w:pos="851"/>
        </w:tabs>
        <w:spacing w:after="0" w:line="276" w:lineRule="auto"/>
        <w:ind w:left="851" w:hanging="425"/>
        <w:jc w:val="both"/>
      </w:pPr>
      <w:r w:rsidRPr="003C37E0">
        <w:t>A Felügyelő Bizottság tagjai az Egyesület könyveibe, irataiba bármikor betekinthetnek, ezekről másolatot készíthetnek, az Egyesület dolgozóitól felvilágosítást kérhetnek.</w:t>
      </w:r>
    </w:p>
    <w:p w14:paraId="40A3B4FA" w14:textId="77777777" w:rsidR="00306E95" w:rsidRPr="003C37E0" w:rsidRDefault="00306E95" w:rsidP="003C37E0"/>
    <w:p w14:paraId="6362C43E" w14:textId="77777777" w:rsidR="00306E95" w:rsidRPr="003C37E0" w:rsidRDefault="00306E95" w:rsidP="003C37E0">
      <w:pPr>
        <w:rPr>
          <w:b/>
        </w:rPr>
      </w:pPr>
      <w:r w:rsidRPr="003C37E0">
        <w:rPr>
          <w:b/>
        </w:rPr>
        <w:t>A Munkaszervezet:</w:t>
      </w:r>
    </w:p>
    <w:p w14:paraId="5F0F6E2A" w14:textId="77777777" w:rsidR="00306E95" w:rsidRPr="003C37E0" w:rsidRDefault="00306E95" w:rsidP="003C37E0">
      <w:r w:rsidRPr="003C37E0">
        <w:t>A Munkaszervezet az Egyesület ügyviteli, adminisztratív szervezete, az Egyesület tevékenységét segítő iroda. Szervezeti felépítése, feladatai, létszáma az egyesület tevékenységeihez igazodóan változhat. A Munkaszervezet munkáját az iroda vezetőjeként a Munkaszervezet vezető irányítja.</w:t>
      </w:r>
    </w:p>
    <w:p w14:paraId="6E0233D2" w14:textId="77777777" w:rsidR="00306E95" w:rsidRPr="003C37E0" w:rsidRDefault="00306E95" w:rsidP="003C37E0">
      <w:pPr>
        <w:jc w:val="both"/>
      </w:pPr>
      <w:r w:rsidRPr="003C37E0">
        <w:t>A Munkaszervezet vezető feladatai:</w:t>
      </w:r>
    </w:p>
    <w:p w14:paraId="658AF513" w14:textId="77777777" w:rsidR="00306E95" w:rsidRPr="003C37E0" w:rsidRDefault="00306E95" w:rsidP="003C37E0">
      <w:pPr>
        <w:numPr>
          <w:ilvl w:val="0"/>
          <w:numId w:val="25"/>
        </w:numPr>
        <w:tabs>
          <w:tab w:val="clear" w:pos="720"/>
          <w:tab w:val="num" w:pos="851"/>
        </w:tabs>
        <w:spacing w:after="0" w:line="276" w:lineRule="auto"/>
        <w:ind w:left="851" w:hanging="425"/>
        <w:jc w:val="both"/>
      </w:pPr>
      <w:r w:rsidRPr="003C37E0">
        <w:t>gondoskodik a Munkaszervezet vezetéséről;</w:t>
      </w:r>
    </w:p>
    <w:p w14:paraId="1EE8C86D" w14:textId="77777777" w:rsidR="00306E95" w:rsidRPr="003C37E0" w:rsidRDefault="00306E95" w:rsidP="003C37E0">
      <w:pPr>
        <w:numPr>
          <w:ilvl w:val="0"/>
          <w:numId w:val="25"/>
        </w:numPr>
        <w:tabs>
          <w:tab w:val="clear" w:pos="720"/>
          <w:tab w:val="num" w:pos="851"/>
        </w:tabs>
        <w:spacing w:after="0" w:line="276" w:lineRule="auto"/>
        <w:ind w:left="851" w:hanging="425"/>
        <w:jc w:val="both"/>
      </w:pPr>
      <w:r w:rsidRPr="003C37E0">
        <w:t>gyakorolja az egyéb munkáltatói jogokat a Munkaszervezet dolgozói vonatkozásában;</w:t>
      </w:r>
    </w:p>
    <w:p w14:paraId="635DAE00" w14:textId="77777777" w:rsidR="00306E95" w:rsidRPr="003C37E0" w:rsidRDefault="00306E95" w:rsidP="003C37E0">
      <w:pPr>
        <w:numPr>
          <w:ilvl w:val="0"/>
          <w:numId w:val="25"/>
        </w:numPr>
        <w:tabs>
          <w:tab w:val="clear" w:pos="720"/>
          <w:tab w:val="num" w:pos="851"/>
        </w:tabs>
        <w:spacing w:after="0" w:line="276" w:lineRule="auto"/>
        <w:ind w:left="851" w:hanging="425"/>
        <w:jc w:val="both"/>
      </w:pPr>
      <w:r w:rsidRPr="003C37E0">
        <w:t>eljár és dönt a Közgyűlés és az Elnökség által hatáskörébe utalt ügyekben;</w:t>
      </w:r>
    </w:p>
    <w:p w14:paraId="1BE91CE1" w14:textId="77777777" w:rsidR="00306E95" w:rsidRPr="003C37E0" w:rsidRDefault="00306E95" w:rsidP="003C37E0">
      <w:pPr>
        <w:numPr>
          <w:ilvl w:val="0"/>
          <w:numId w:val="25"/>
        </w:numPr>
        <w:tabs>
          <w:tab w:val="clear" w:pos="720"/>
          <w:tab w:val="num" w:pos="851"/>
        </w:tabs>
        <w:spacing w:after="0" w:line="276" w:lineRule="auto"/>
        <w:ind w:left="851" w:hanging="425"/>
        <w:jc w:val="both"/>
      </w:pPr>
      <w:r w:rsidRPr="003C37E0">
        <w:t>gondoskodik az Egyesület nyilvántartásainak vezetéséről;</w:t>
      </w:r>
    </w:p>
    <w:p w14:paraId="5905A646" w14:textId="77777777" w:rsidR="00306E95" w:rsidRPr="003C37E0" w:rsidRDefault="00306E95" w:rsidP="003C37E0">
      <w:pPr>
        <w:numPr>
          <w:ilvl w:val="0"/>
          <w:numId w:val="25"/>
        </w:numPr>
        <w:tabs>
          <w:tab w:val="clear" w:pos="720"/>
          <w:tab w:val="num" w:pos="851"/>
        </w:tabs>
        <w:spacing w:after="0" w:line="276" w:lineRule="auto"/>
        <w:ind w:left="851" w:hanging="425"/>
        <w:jc w:val="both"/>
      </w:pPr>
      <w:r w:rsidRPr="003C37E0">
        <w:t>gondoskodik az Egyesület Szervezeti és Működési Szabályzat (SZMSZ) elkészítéséről, javaslatot tesz annak módosítására.</w:t>
      </w:r>
    </w:p>
    <w:p w14:paraId="48C8B0A8" w14:textId="77777777" w:rsidR="00306E95" w:rsidRPr="003C37E0" w:rsidRDefault="00306E95" w:rsidP="003C37E0">
      <w:pPr>
        <w:numPr>
          <w:ilvl w:val="0"/>
          <w:numId w:val="25"/>
        </w:numPr>
        <w:tabs>
          <w:tab w:val="clear" w:pos="720"/>
          <w:tab w:val="num" w:pos="851"/>
        </w:tabs>
        <w:spacing w:after="0" w:line="276" w:lineRule="auto"/>
        <w:ind w:left="851" w:hanging="425"/>
        <w:jc w:val="both"/>
      </w:pPr>
      <w:r w:rsidRPr="003C37E0">
        <w:t>az Elnök vagy az általános Alelnök akadályoztatása esetén a bankszámla felett a nem akadályoztatott tisztségviselővel együttesen rendelkezhet.</w:t>
      </w:r>
    </w:p>
    <w:p w14:paraId="562E0614" w14:textId="77777777" w:rsidR="00306E95" w:rsidRPr="003C37E0" w:rsidRDefault="00306E95" w:rsidP="003C37E0">
      <w:pPr>
        <w:pStyle w:val="Listaszerbekezds"/>
        <w:spacing w:before="120"/>
        <w:ind w:left="0"/>
        <w:jc w:val="both"/>
      </w:pPr>
    </w:p>
    <w:p w14:paraId="3EAC206E" w14:textId="77777777" w:rsidR="00306E95" w:rsidRPr="003C37E0" w:rsidRDefault="00306E95" w:rsidP="003C37E0">
      <w:pPr>
        <w:autoSpaceDE w:val="0"/>
        <w:autoSpaceDN w:val="0"/>
        <w:adjustRightInd w:val="0"/>
        <w:spacing w:after="0"/>
        <w:ind w:firstLine="284"/>
        <w:jc w:val="both"/>
        <w:rPr>
          <w:rFonts w:cs="Calibri"/>
          <w:b/>
          <w:lang w:eastAsia="hu-HU"/>
        </w:rPr>
      </w:pPr>
      <w:r w:rsidRPr="003C37E0">
        <w:rPr>
          <w:rFonts w:cs="Calibri"/>
          <w:b/>
          <w:lang w:eastAsia="hu-HU"/>
        </w:rPr>
        <w:t>A HACS feladatai</w:t>
      </w:r>
    </w:p>
    <w:p w14:paraId="6C64FCC4" w14:textId="77777777" w:rsidR="00306E95" w:rsidRPr="003C37E0" w:rsidRDefault="00306E95" w:rsidP="003C37E0">
      <w:pPr>
        <w:autoSpaceDE w:val="0"/>
        <w:autoSpaceDN w:val="0"/>
        <w:adjustRightInd w:val="0"/>
        <w:spacing w:after="0"/>
        <w:ind w:firstLine="284"/>
        <w:jc w:val="both"/>
        <w:rPr>
          <w:rFonts w:cs="Calibri"/>
          <w:lang w:eastAsia="hu-HU"/>
        </w:rPr>
      </w:pPr>
    </w:p>
    <w:p w14:paraId="7941DF1D" w14:textId="77777777" w:rsidR="00306E95" w:rsidRPr="003C37E0" w:rsidRDefault="00306E95" w:rsidP="003C37E0">
      <w:pPr>
        <w:autoSpaceDE w:val="0"/>
        <w:autoSpaceDN w:val="0"/>
        <w:adjustRightInd w:val="0"/>
        <w:spacing w:after="0"/>
        <w:ind w:firstLine="284"/>
        <w:jc w:val="both"/>
        <w:rPr>
          <w:rFonts w:cs="Calibri"/>
          <w:color w:val="000000"/>
          <w:lang w:eastAsia="hu-HU"/>
        </w:rPr>
      </w:pPr>
      <w:r w:rsidRPr="003C37E0">
        <w:rPr>
          <w:rFonts w:cs="Calibri"/>
          <w:color w:val="000000"/>
          <w:lang w:eastAsia="hu-HU"/>
        </w:rPr>
        <w:t xml:space="preserve">Az elnökség feladatai: </w:t>
      </w:r>
    </w:p>
    <w:p w14:paraId="6F195BBC" w14:textId="77777777" w:rsidR="00306E95" w:rsidRPr="003C37E0" w:rsidRDefault="00306E95" w:rsidP="003C37E0">
      <w:pPr>
        <w:autoSpaceDE w:val="0"/>
        <w:autoSpaceDN w:val="0"/>
        <w:adjustRightInd w:val="0"/>
        <w:spacing w:after="0"/>
        <w:jc w:val="both"/>
        <w:rPr>
          <w:rFonts w:cs="Calibri"/>
          <w:color w:val="000000"/>
          <w:lang w:eastAsia="hu-HU"/>
        </w:rPr>
      </w:pPr>
    </w:p>
    <w:p w14:paraId="3AE13368" w14:textId="77777777" w:rsidR="00306E95" w:rsidRPr="003C37E0" w:rsidRDefault="00306E95" w:rsidP="003C37E0">
      <w:pPr>
        <w:numPr>
          <w:ilvl w:val="0"/>
          <w:numId w:val="19"/>
        </w:numPr>
        <w:autoSpaceDE w:val="0"/>
        <w:autoSpaceDN w:val="0"/>
        <w:adjustRightInd w:val="0"/>
        <w:spacing w:after="0" w:line="276" w:lineRule="auto"/>
        <w:jc w:val="both"/>
        <w:rPr>
          <w:rFonts w:cs="Calibri"/>
          <w:color w:val="000000"/>
          <w:lang w:eastAsia="hu-HU"/>
        </w:rPr>
      </w:pPr>
      <w:r w:rsidRPr="003C37E0">
        <w:rPr>
          <w:rFonts w:cs="Calibri"/>
          <w:color w:val="000000"/>
          <w:lang w:eastAsia="hu-HU"/>
        </w:rPr>
        <w:t xml:space="preserve">a pályázatok kiválasztása során összhang biztosítása a közösségvezérelt helyi fejlesztési stratégiával, e műveleteknek az adott stratégiai és célkitűzések és célértékek eléréséhez való hozzájárulásuk révén, </w:t>
      </w:r>
    </w:p>
    <w:p w14:paraId="6C7DFD36" w14:textId="77777777" w:rsidR="00306E95" w:rsidRPr="003C37E0" w:rsidRDefault="00306E95" w:rsidP="003C37E0">
      <w:pPr>
        <w:autoSpaceDE w:val="0"/>
        <w:autoSpaceDN w:val="0"/>
        <w:adjustRightInd w:val="0"/>
        <w:spacing w:after="0"/>
        <w:jc w:val="both"/>
        <w:rPr>
          <w:rFonts w:cs="Calibri"/>
          <w:color w:val="000000"/>
          <w:lang w:eastAsia="hu-HU"/>
        </w:rPr>
      </w:pPr>
    </w:p>
    <w:p w14:paraId="3867F80E" w14:textId="77777777" w:rsidR="00306E95" w:rsidRPr="003C37E0" w:rsidRDefault="00306E95" w:rsidP="003C37E0">
      <w:pPr>
        <w:numPr>
          <w:ilvl w:val="0"/>
          <w:numId w:val="19"/>
        </w:numPr>
        <w:autoSpaceDE w:val="0"/>
        <w:autoSpaceDN w:val="0"/>
        <w:adjustRightInd w:val="0"/>
        <w:spacing w:after="0" w:line="276" w:lineRule="auto"/>
        <w:jc w:val="both"/>
        <w:rPr>
          <w:rFonts w:cs="Calibri"/>
          <w:color w:val="000000"/>
          <w:lang w:eastAsia="hu-HU"/>
        </w:rPr>
      </w:pPr>
      <w:r w:rsidRPr="003C37E0">
        <w:rPr>
          <w:rFonts w:cs="Calibri"/>
          <w:color w:val="000000"/>
          <w:lang w:eastAsia="hu-HU"/>
        </w:rPr>
        <w:t xml:space="preserve"> a pályázatok kiválasztása során a kiválasztási kritériumok összeállítása és súlyozása által összhang biztosítása a közösségvezérelt fejlesztési stratégiával, valamint a támogatás szükségességének (a pályázó ennek hiányában nem lenne képes megvalósítani a projektet) mérlegelése, pályázati felhívások vagy folyamatban lévő </w:t>
      </w:r>
      <w:r w:rsidRPr="003C37E0">
        <w:rPr>
          <w:rFonts w:cs="Calibri"/>
          <w:color w:val="000000"/>
          <w:lang w:eastAsia="hu-HU"/>
        </w:rPr>
        <w:lastRenderedPageBreak/>
        <w:t xml:space="preserve">projektbenyújtási eljárás előkészítése és közzététele, beleértve a kiválasztási kritériumok meghatározását és súlyozását – megfelelő időtartam biztosításával, </w:t>
      </w:r>
    </w:p>
    <w:p w14:paraId="07A3F93F" w14:textId="77777777" w:rsidR="00306E95" w:rsidRPr="003C37E0" w:rsidRDefault="00306E95" w:rsidP="003C37E0">
      <w:pPr>
        <w:autoSpaceDE w:val="0"/>
        <w:autoSpaceDN w:val="0"/>
        <w:adjustRightInd w:val="0"/>
        <w:spacing w:after="0"/>
        <w:jc w:val="both"/>
        <w:rPr>
          <w:rFonts w:cs="Calibri"/>
          <w:color w:val="000000"/>
          <w:lang w:eastAsia="hu-HU"/>
        </w:rPr>
      </w:pPr>
    </w:p>
    <w:p w14:paraId="389D964B" w14:textId="77777777" w:rsidR="00306E95" w:rsidRPr="003C37E0" w:rsidRDefault="00306E95" w:rsidP="003C37E0">
      <w:pPr>
        <w:numPr>
          <w:ilvl w:val="0"/>
          <w:numId w:val="19"/>
        </w:numPr>
        <w:autoSpaceDE w:val="0"/>
        <w:autoSpaceDN w:val="0"/>
        <w:adjustRightInd w:val="0"/>
        <w:spacing w:after="0" w:line="276" w:lineRule="auto"/>
        <w:jc w:val="both"/>
        <w:rPr>
          <w:rFonts w:cs="Calibri"/>
          <w:color w:val="000000"/>
          <w:lang w:eastAsia="hu-HU"/>
        </w:rPr>
      </w:pPr>
      <w:r w:rsidRPr="003C37E0">
        <w:rPr>
          <w:rFonts w:cs="Calibri"/>
          <w:color w:val="000000"/>
          <w:lang w:eastAsia="hu-HU"/>
        </w:rPr>
        <w:t xml:space="preserve">támogatási kérelmek befogadása és értékelése </w:t>
      </w:r>
    </w:p>
    <w:p w14:paraId="109B7BC3" w14:textId="77777777" w:rsidR="00306E95" w:rsidRPr="003C37E0" w:rsidRDefault="00306E95" w:rsidP="003C37E0">
      <w:pPr>
        <w:autoSpaceDE w:val="0"/>
        <w:autoSpaceDN w:val="0"/>
        <w:adjustRightInd w:val="0"/>
        <w:spacing w:after="0"/>
        <w:jc w:val="both"/>
        <w:rPr>
          <w:rFonts w:cs="Calibri"/>
          <w:lang w:eastAsia="hu-HU"/>
        </w:rPr>
      </w:pPr>
    </w:p>
    <w:p w14:paraId="37E7AA61" w14:textId="77777777" w:rsidR="00306E95" w:rsidRPr="003C37E0" w:rsidRDefault="00306E95" w:rsidP="003C37E0">
      <w:pPr>
        <w:autoSpaceDE w:val="0"/>
        <w:autoSpaceDN w:val="0"/>
        <w:adjustRightInd w:val="0"/>
        <w:spacing w:after="0"/>
        <w:ind w:firstLine="360"/>
        <w:jc w:val="both"/>
        <w:rPr>
          <w:rFonts w:cs="Calibri"/>
          <w:color w:val="000000"/>
          <w:lang w:eastAsia="hu-HU"/>
        </w:rPr>
      </w:pPr>
      <w:r w:rsidRPr="003C37E0">
        <w:rPr>
          <w:rFonts w:cs="Calibri"/>
          <w:color w:val="000000"/>
          <w:lang w:eastAsia="hu-HU"/>
        </w:rPr>
        <w:t xml:space="preserve">A munkaszervezet feladatai: </w:t>
      </w:r>
    </w:p>
    <w:p w14:paraId="4D800A1A" w14:textId="77777777" w:rsidR="00306E95" w:rsidRPr="003C37E0" w:rsidRDefault="00306E95" w:rsidP="003C37E0">
      <w:pPr>
        <w:autoSpaceDE w:val="0"/>
        <w:autoSpaceDN w:val="0"/>
        <w:adjustRightInd w:val="0"/>
        <w:spacing w:after="0"/>
        <w:jc w:val="both"/>
        <w:rPr>
          <w:rFonts w:cs="Calibri"/>
          <w:color w:val="000000"/>
          <w:lang w:eastAsia="hu-HU"/>
        </w:rPr>
      </w:pPr>
    </w:p>
    <w:p w14:paraId="4410707F" w14:textId="77777777" w:rsidR="00306E95" w:rsidRPr="003C37E0" w:rsidRDefault="00306E95" w:rsidP="003C37E0">
      <w:pPr>
        <w:numPr>
          <w:ilvl w:val="0"/>
          <w:numId w:val="19"/>
        </w:numPr>
        <w:autoSpaceDE w:val="0"/>
        <w:autoSpaceDN w:val="0"/>
        <w:adjustRightInd w:val="0"/>
        <w:spacing w:after="0" w:line="276" w:lineRule="auto"/>
        <w:jc w:val="both"/>
        <w:rPr>
          <w:rFonts w:cs="Calibri"/>
          <w:color w:val="000000"/>
          <w:lang w:eastAsia="hu-HU"/>
        </w:rPr>
      </w:pPr>
      <w:r w:rsidRPr="003C37E0">
        <w:rPr>
          <w:rFonts w:cs="Calibri"/>
          <w:color w:val="000000"/>
          <w:lang w:eastAsia="hu-HU"/>
        </w:rPr>
        <w:t xml:space="preserve"> A helyi szereplők fejlesztési és végrehajtási kapacitásainak kiépítése, beleértve a projektirányítási képességeik fejlesztését is </w:t>
      </w:r>
    </w:p>
    <w:p w14:paraId="45B884F0" w14:textId="77777777" w:rsidR="00306E95" w:rsidRPr="003C37E0" w:rsidRDefault="00306E95" w:rsidP="003C37E0">
      <w:pPr>
        <w:autoSpaceDE w:val="0"/>
        <w:autoSpaceDN w:val="0"/>
        <w:adjustRightInd w:val="0"/>
        <w:spacing w:after="0"/>
        <w:jc w:val="both"/>
        <w:rPr>
          <w:rFonts w:cs="Calibri"/>
          <w:color w:val="000000"/>
          <w:lang w:eastAsia="hu-HU"/>
        </w:rPr>
      </w:pPr>
    </w:p>
    <w:p w14:paraId="52D0CBFE" w14:textId="77777777" w:rsidR="00306E95" w:rsidRPr="003C37E0" w:rsidRDefault="00306E95" w:rsidP="003C37E0">
      <w:pPr>
        <w:numPr>
          <w:ilvl w:val="0"/>
          <w:numId w:val="19"/>
        </w:numPr>
        <w:autoSpaceDE w:val="0"/>
        <w:autoSpaceDN w:val="0"/>
        <w:adjustRightInd w:val="0"/>
        <w:spacing w:after="0" w:line="276" w:lineRule="auto"/>
        <w:jc w:val="both"/>
        <w:rPr>
          <w:rFonts w:cs="Calibri"/>
          <w:color w:val="000000"/>
          <w:lang w:eastAsia="hu-HU"/>
        </w:rPr>
      </w:pPr>
      <w:r w:rsidRPr="003C37E0">
        <w:rPr>
          <w:rFonts w:cs="Calibri"/>
          <w:color w:val="000000"/>
          <w:lang w:eastAsia="hu-HU"/>
        </w:rPr>
        <w:t xml:space="preserve"> a hátrányos megkülönböztetéstől mentes és átlátható kiválasztási eljárás és objektív kritériumok kidolgozása a pályázatok kiválasztásához, amelyek elkerülik az összeférhetetlenséget, a holtteher vagy helyettesítő hatást, ugyanakkor biztosítják, hogy a kiválasztási döntések során a szavazatok legalább 50%-át állami vagy önkormányzati költségvetési gazdálkodó szervnek nem minősülő partnerek adják. </w:t>
      </w:r>
    </w:p>
    <w:p w14:paraId="2F2EC330" w14:textId="77777777" w:rsidR="00306E95" w:rsidRPr="003C37E0" w:rsidRDefault="00306E95" w:rsidP="003C37E0">
      <w:pPr>
        <w:autoSpaceDE w:val="0"/>
        <w:autoSpaceDN w:val="0"/>
        <w:adjustRightInd w:val="0"/>
        <w:spacing w:after="0"/>
        <w:jc w:val="both"/>
        <w:rPr>
          <w:rFonts w:cs="Calibri"/>
          <w:color w:val="000000"/>
          <w:lang w:eastAsia="hu-HU"/>
        </w:rPr>
      </w:pPr>
    </w:p>
    <w:p w14:paraId="3002E234" w14:textId="77777777" w:rsidR="00306E95" w:rsidRPr="003C37E0" w:rsidRDefault="00306E95" w:rsidP="003C37E0">
      <w:pPr>
        <w:numPr>
          <w:ilvl w:val="0"/>
          <w:numId w:val="19"/>
        </w:numPr>
        <w:autoSpaceDE w:val="0"/>
        <w:autoSpaceDN w:val="0"/>
        <w:adjustRightInd w:val="0"/>
        <w:spacing w:after="0" w:line="276" w:lineRule="auto"/>
        <w:jc w:val="both"/>
        <w:rPr>
          <w:rFonts w:cs="Calibri"/>
          <w:color w:val="000000"/>
          <w:lang w:eastAsia="hu-HU"/>
        </w:rPr>
      </w:pPr>
      <w:r w:rsidRPr="003C37E0">
        <w:rPr>
          <w:rFonts w:cs="Calibri"/>
          <w:color w:val="000000"/>
          <w:lang w:eastAsia="hu-HU"/>
        </w:rPr>
        <w:t xml:space="preserve"> pályázatok kiválasztása és a támogatás összegének rögzítése, továbbá a jóváhagyás előtt a javaslatok benyújtása a kifizető ügynökséghez a támogathatóság végső ellenőrzése céljából </w:t>
      </w:r>
    </w:p>
    <w:p w14:paraId="79ACAF97" w14:textId="77777777" w:rsidR="00306E95" w:rsidRPr="003C37E0" w:rsidRDefault="00306E95" w:rsidP="003C37E0">
      <w:pPr>
        <w:autoSpaceDE w:val="0"/>
        <w:autoSpaceDN w:val="0"/>
        <w:adjustRightInd w:val="0"/>
        <w:spacing w:after="0"/>
        <w:jc w:val="both"/>
        <w:rPr>
          <w:rFonts w:cs="Calibri"/>
          <w:color w:val="000000"/>
          <w:lang w:eastAsia="hu-HU"/>
        </w:rPr>
      </w:pPr>
    </w:p>
    <w:p w14:paraId="70D937BA" w14:textId="77777777" w:rsidR="00306E95" w:rsidRPr="003C37E0" w:rsidRDefault="00306E95" w:rsidP="003C37E0">
      <w:pPr>
        <w:numPr>
          <w:ilvl w:val="0"/>
          <w:numId w:val="19"/>
        </w:numPr>
        <w:autoSpaceDE w:val="0"/>
        <w:autoSpaceDN w:val="0"/>
        <w:adjustRightInd w:val="0"/>
        <w:spacing w:after="0" w:line="276" w:lineRule="auto"/>
        <w:jc w:val="both"/>
        <w:rPr>
          <w:rFonts w:cs="Calibri"/>
          <w:color w:val="000000"/>
          <w:lang w:eastAsia="hu-HU"/>
        </w:rPr>
      </w:pPr>
      <w:r w:rsidRPr="003C37E0">
        <w:rPr>
          <w:rFonts w:cs="Calibri"/>
          <w:color w:val="000000"/>
          <w:lang w:eastAsia="hu-HU"/>
        </w:rPr>
        <w:t xml:space="preserve"> a közösségvezérelt HFS és a támogatott műveletek végrehajtásának </w:t>
      </w:r>
      <w:proofErr w:type="spellStart"/>
      <w:r w:rsidRPr="003C37E0">
        <w:rPr>
          <w:rFonts w:cs="Calibri"/>
          <w:color w:val="000000"/>
          <w:lang w:eastAsia="hu-HU"/>
        </w:rPr>
        <w:t>monitoringja</w:t>
      </w:r>
      <w:proofErr w:type="spellEnd"/>
      <w:r w:rsidRPr="003C37E0">
        <w:rPr>
          <w:rFonts w:cs="Calibri"/>
          <w:color w:val="000000"/>
          <w:lang w:eastAsia="hu-HU"/>
        </w:rPr>
        <w:t xml:space="preserve">, és az adott stratégiához kapcsolódó egyedi értékelési tevékenységek – független szereplő általi – végrehajtása </w:t>
      </w:r>
    </w:p>
    <w:p w14:paraId="583BCEC8" w14:textId="77777777" w:rsidR="00306E95" w:rsidRPr="003C37E0" w:rsidRDefault="00306E95" w:rsidP="003C37E0">
      <w:pPr>
        <w:autoSpaceDE w:val="0"/>
        <w:autoSpaceDN w:val="0"/>
        <w:adjustRightInd w:val="0"/>
        <w:spacing w:after="0"/>
        <w:ind w:firstLine="284"/>
        <w:jc w:val="both"/>
        <w:rPr>
          <w:rFonts w:cs="Calibri"/>
          <w:lang w:eastAsia="hu-HU"/>
        </w:rPr>
      </w:pPr>
    </w:p>
    <w:p w14:paraId="0978C45F" w14:textId="77777777" w:rsidR="00306E95" w:rsidRPr="003C37E0" w:rsidRDefault="00306E95" w:rsidP="003C37E0">
      <w:pPr>
        <w:pStyle w:val="Listaszerbekezds"/>
        <w:spacing w:before="120"/>
        <w:ind w:left="284"/>
        <w:jc w:val="both"/>
        <w:rPr>
          <w:rFonts w:ascii="Garamond" w:hAnsi="Garamond"/>
          <w:i/>
        </w:rPr>
      </w:pPr>
    </w:p>
    <w:p w14:paraId="791231B2" w14:textId="77777777" w:rsidR="00306E95" w:rsidRPr="003C37E0" w:rsidRDefault="00306E95" w:rsidP="003C37E0">
      <w:pPr>
        <w:pStyle w:val="Listaszerbekezds"/>
        <w:spacing w:before="120"/>
        <w:ind w:left="0"/>
        <w:jc w:val="both"/>
      </w:pPr>
    </w:p>
    <w:p w14:paraId="4A097AEA" w14:textId="77777777" w:rsidR="00306E95" w:rsidRPr="003C37E0" w:rsidRDefault="00306E95" w:rsidP="003C37E0">
      <w:pPr>
        <w:spacing w:after="0"/>
        <w:jc w:val="both"/>
      </w:pPr>
      <w:r w:rsidRPr="003C37E0">
        <w:t xml:space="preserve">Az Egyesület legfőbb döntéshozó szerve a Közgyűlés. A Közgyűlés hatáskörébe tartozik a </w:t>
      </w:r>
      <w:proofErr w:type="spellStart"/>
      <w:r w:rsidRPr="003C37E0">
        <w:t>HFS-sel</w:t>
      </w:r>
      <w:proofErr w:type="spellEnd"/>
      <w:r w:rsidRPr="003C37E0">
        <w:t xml:space="preserve"> kapcsolatban: a HFS megvitatása és elfogadása; a HFS módosítás indítványozása, megvitatása és elfogadása; a pályázati kiírások megvitatása és elfogadása; a pályázatok kiválasztása előtt a kiválasztási kritériumok megvitatása és elfogadása. A Ptk. rendelkezései alapján a Közgyűlés hatáskörébe tartozik:</w:t>
      </w:r>
    </w:p>
    <w:p w14:paraId="68BD4995" w14:textId="77777777" w:rsidR="00306E95" w:rsidRPr="003C37E0" w:rsidRDefault="00306E95" w:rsidP="003C37E0">
      <w:pPr>
        <w:spacing w:after="0"/>
        <w:ind w:firstLine="708"/>
        <w:jc w:val="both"/>
      </w:pPr>
      <w:proofErr w:type="gramStart"/>
      <w:r w:rsidRPr="003C37E0">
        <w:t>a</w:t>
      </w:r>
      <w:proofErr w:type="gramEnd"/>
      <w:r w:rsidRPr="003C37E0">
        <w:t>) az alapszabály módosítása;</w:t>
      </w:r>
    </w:p>
    <w:p w14:paraId="40BCCC85" w14:textId="77777777" w:rsidR="00306E95" w:rsidRPr="003C37E0" w:rsidRDefault="00306E95" w:rsidP="003C37E0">
      <w:pPr>
        <w:spacing w:after="0"/>
        <w:ind w:firstLine="708"/>
        <w:jc w:val="both"/>
      </w:pPr>
      <w:r w:rsidRPr="003C37E0">
        <w:t>b) az éves költségvetés elfogadása;</w:t>
      </w:r>
    </w:p>
    <w:p w14:paraId="25FED9AB" w14:textId="77777777" w:rsidR="00306E95" w:rsidRPr="003C37E0" w:rsidRDefault="00306E95" w:rsidP="003C37E0">
      <w:pPr>
        <w:spacing w:after="0"/>
        <w:ind w:left="851" w:hanging="142"/>
        <w:jc w:val="both"/>
      </w:pPr>
      <w:r w:rsidRPr="003C37E0">
        <w:t>c) az éves beszámoló - ezen belül az ügyvezető szervnek az egyesület vagyoni helyzetéről szóló jelentésének - elfogadása;</w:t>
      </w:r>
    </w:p>
    <w:p w14:paraId="3CF1364F" w14:textId="77777777" w:rsidR="00306E95" w:rsidRPr="003C37E0" w:rsidRDefault="00306E95" w:rsidP="003C37E0">
      <w:pPr>
        <w:spacing w:after="0"/>
        <w:ind w:left="851" w:hanging="142"/>
        <w:jc w:val="both"/>
      </w:pPr>
      <w:r w:rsidRPr="003C37E0">
        <w:t>d) az olyan szerződés megkötésének jóváhagyása, amelyet az egyesület saját tagjával, vezető tisztségviselőjével, a felügyelőbizottság tagjával vagy ezek hozzátartozójával köt;</w:t>
      </w:r>
    </w:p>
    <w:p w14:paraId="0CBD4F97" w14:textId="77777777" w:rsidR="00306E95" w:rsidRPr="003C37E0" w:rsidRDefault="00306E95" w:rsidP="003C37E0">
      <w:pPr>
        <w:spacing w:after="0"/>
        <w:ind w:firstLine="708"/>
        <w:jc w:val="both"/>
      </w:pPr>
      <w:proofErr w:type="gramStart"/>
      <w:r w:rsidRPr="003C37E0">
        <w:t>e</w:t>
      </w:r>
      <w:proofErr w:type="gramEnd"/>
      <w:r w:rsidRPr="003C37E0">
        <w:t>) a felügyelőbizottság tagjainak megválasztása, visszahívásuk és díjazásuk megállapítása;</w:t>
      </w:r>
    </w:p>
    <w:p w14:paraId="55A313FE" w14:textId="5D270494" w:rsidR="00306E95" w:rsidRPr="003C37E0" w:rsidRDefault="00306E95" w:rsidP="003C37E0">
      <w:pPr>
        <w:spacing w:after="0"/>
        <w:jc w:val="both"/>
      </w:pPr>
      <w:r w:rsidRPr="003C37E0">
        <w:t>A Közgyűlés választja meg a Helyi Bíráló Bizottságot (továbbiakban HBB).</w:t>
      </w:r>
    </w:p>
    <w:p w14:paraId="6C42E3B1" w14:textId="77777777" w:rsidR="00306E95" w:rsidRPr="003C37E0" w:rsidRDefault="00306E95" w:rsidP="003C37E0">
      <w:pPr>
        <w:spacing w:after="0"/>
        <w:jc w:val="both"/>
        <w:rPr>
          <w:b/>
        </w:rPr>
      </w:pPr>
      <w:r w:rsidRPr="003C37E0">
        <w:t>A HBB tagságában mindhárom szektor 2 rendes és egy póttaggal képviselteti magát. A bizottság 6 tagú. Minden tag egy szavazattal rendelkezik. A póttagok bevonása összeférhetetlenség esetén szükséges. Minden a kérelmeket érintő döntésnél mindhárom szektor 2-2 tagja szavaz. A döntés meghozatala egyszerű többséggel történik.</w:t>
      </w:r>
    </w:p>
    <w:p w14:paraId="5D25F722" w14:textId="77777777" w:rsidR="00306E95" w:rsidRPr="003C37E0" w:rsidRDefault="00306E95" w:rsidP="003C37E0">
      <w:pPr>
        <w:pStyle w:val="Listaszerbekezds"/>
        <w:spacing w:before="120"/>
        <w:ind w:left="0"/>
        <w:jc w:val="both"/>
      </w:pPr>
    </w:p>
    <w:p w14:paraId="1486BAAE" w14:textId="77777777" w:rsidR="00306E95" w:rsidRPr="003C37E0" w:rsidRDefault="00306E95" w:rsidP="003C37E0">
      <w:pPr>
        <w:spacing w:before="120"/>
        <w:jc w:val="both"/>
        <w:rPr>
          <w:u w:val="single"/>
        </w:rPr>
      </w:pPr>
      <w:r w:rsidRPr="003C37E0">
        <w:rPr>
          <w:u w:val="single"/>
        </w:rPr>
        <w:t>A helyi fejlesztési stratégia megvalósítását szolgáló humán erőforrás (képzettség, tapasztalat, készségek) bemutatása az elvégzendő feladatok tükrében</w:t>
      </w:r>
    </w:p>
    <w:p w14:paraId="0FB46B32" w14:textId="77777777" w:rsidR="00306E95" w:rsidRPr="003C37E0" w:rsidRDefault="00306E95" w:rsidP="003C37E0">
      <w:pPr>
        <w:autoSpaceDE w:val="0"/>
        <w:autoSpaceDN w:val="0"/>
        <w:adjustRightInd w:val="0"/>
        <w:spacing w:after="0"/>
        <w:jc w:val="both"/>
        <w:rPr>
          <w:rFonts w:cs="Calibri"/>
          <w:color w:val="000000"/>
          <w:lang w:eastAsia="hu-HU"/>
        </w:rPr>
      </w:pPr>
      <w:r w:rsidRPr="003C37E0">
        <w:rPr>
          <w:rFonts w:cs="Calibri"/>
          <w:color w:val="000000"/>
          <w:lang w:eastAsia="hu-HU"/>
        </w:rPr>
        <w:t xml:space="preserve">A munkaszervezet az Egyesület ügyviteli, adminisztratív szervezete, az Egyesület tevékenységét segítő iroda. A munkaszervezet munkáját a hivatal vezetőjeként a munkaszervezet vezető irányítja, akinek a kiválasztásáról az elnökség gondoskodik. A munkaszervezet dolgozói tevékenységüket munkaviszony keretében látják el. A munkaszervezet munkavállalói felett a munkáltatói jogkört a munkaszervezet vezető gyakorolja. </w:t>
      </w:r>
    </w:p>
    <w:p w14:paraId="178129AB" w14:textId="77777777" w:rsidR="00306E95" w:rsidRPr="003C37E0" w:rsidRDefault="00306E95" w:rsidP="003C37E0">
      <w:pPr>
        <w:pStyle w:val="Listaszerbekezds"/>
        <w:spacing w:before="120"/>
        <w:ind w:left="0"/>
        <w:jc w:val="both"/>
        <w:rPr>
          <w:rFonts w:cs="Calibri"/>
          <w:color w:val="000000"/>
          <w:lang w:eastAsia="hu-HU"/>
        </w:rPr>
      </w:pPr>
      <w:r w:rsidRPr="003C37E0">
        <w:rPr>
          <w:rFonts w:cs="Calibri"/>
          <w:color w:val="000000"/>
          <w:lang w:eastAsia="hu-HU"/>
        </w:rPr>
        <w:lastRenderedPageBreak/>
        <w:t>A Helyi Fejlesztési Stratégia megvalósítását első sorban maga a munkaszervezet látja el. Összeállítja a kommunikációs és cselekvési tervet, szoros kapcsolatot tart fenn a tagsággal és az elnökséggel. Minden nyilvánossági feltételt megteremt, s törekszik a megfelelő, alapos kommunikáció - és információáramlás megteremtésében.</w:t>
      </w:r>
    </w:p>
    <w:p w14:paraId="51284A0E" w14:textId="77777777" w:rsidR="00306E95" w:rsidRPr="003C37E0" w:rsidRDefault="00306E95" w:rsidP="003C37E0">
      <w:pPr>
        <w:pStyle w:val="Listaszerbekezds"/>
        <w:spacing w:before="120"/>
        <w:ind w:left="0"/>
        <w:jc w:val="both"/>
        <w:rPr>
          <w:rFonts w:cs="Calibri"/>
          <w:color w:val="000000"/>
          <w:lang w:eastAsia="hu-HU"/>
        </w:rPr>
      </w:pPr>
    </w:p>
    <w:p w14:paraId="11ADD920" w14:textId="77777777" w:rsidR="00306E95" w:rsidRPr="003C37E0" w:rsidRDefault="00306E95" w:rsidP="003C37E0">
      <w:pPr>
        <w:pStyle w:val="Listaszerbekezds"/>
        <w:spacing w:before="120"/>
        <w:ind w:left="0"/>
        <w:jc w:val="both"/>
        <w:rPr>
          <w:rFonts w:cs="Calibri"/>
          <w:color w:val="000000"/>
          <w:lang w:eastAsia="hu-HU"/>
        </w:rPr>
      </w:pPr>
      <w:r w:rsidRPr="003C37E0">
        <w:rPr>
          <w:rFonts w:cs="Calibri"/>
          <w:color w:val="000000"/>
          <w:lang w:eastAsia="hu-HU"/>
        </w:rPr>
        <w:t>A munkaszervezet humán állománya:</w:t>
      </w:r>
    </w:p>
    <w:p w14:paraId="556F5287" w14:textId="77777777" w:rsidR="00306E95" w:rsidRPr="003C37E0" w:rsidRDefault="00306E95" w:rsidP="003C37E0">
      <w:pPr>
        <w:pStyle w:val="Listaszerbekezds"/>
        <w:spacing w:before="120"/>
        <w:ind w:left="0"/>
        <w:jc w:val="both"/>
        <w:rPr>
          <w:rFonts w:cs="Calibri"/>
          <w:color w:val="000000"/>
          <w:lang w:eastAsia="hu-HU"/>
        </w:rPr>
      </w:pPr>
    </w:p>
    <w:p w14:paraId="2ABDDDD6" w14:textId="77777777" w:rsidR="00306E95" w:rsidRPr="003C37E0" w:rsidRDefault="00306E95" w:rsidP="003C37E0">
      <w:pPr>
        <w:pStyle w:val="Listaszerbekezds"/>
        <w:spacing w:before="120"/>
        <w:ind w:left="0"/>
        <w:jc w:val="both"/>
        <w:rPr>
          <w:rFonts w:cs="Calibri"/>
          <w:color w:val="000000"/>
          <w:lang w:eastAsia="hu-HU"/>
        </w:rPr>
      </w:pPr>
      <w:r w:rsidRPr="003C37E0">
        <w:rPr>
          <w:rFonts w:cs="Calibri"/>
          <w:color w:val="000000"/>
          <w:lang w:eastAsia="hu-HU"/>
        </w:rPr>
        <w:t xml:space="preserve">Munkaszervezet vezető: </w:t>
      </w:r>
      <w:proofErr w:type="spellStart"/>
      <w:r w:rsidRPr="003C37E0">
        <w:rPr>
          <w:rFonts w:cs="Calibri"/>
          <w:color w:val="000000"/>
          <w:lang w:eastAsia="hu-HU"/>
        </w:rPr>
        <w:t>Gebhardt</w:t>
      </w:r>
      <w:proofErr w:type="spellEnd"/>
      <w:r w:rsidRPr="003C37E0">
        <w:rPr>
          <w:rFonts w:cs="Calibri"/>
          <w:color w:val="000000"/>
          <w:lang w:eastAsia="hu-HU"/>
        </w:rPr>
        <w:t xml:space="preserve"> Zsófia, feladatát 2017. május óta látja el.</w:t>
      </w:r>
    </w:p>
    <w:p w14:paraId="50F41795" w14:textId="44453443" w:rsidR="00306E95" w:rsidRPr="003C37E0" w:rsidRDefault="00306E95" w:rsidP="003C37E0">
      <w:pPr>
        <w:pStyle w:val="Listaszerbekezds"/>
        <w:spacing w:before="120"/>
        <w:ind w:left="0"/>
        <w:jc w:val="both"/>
        <w:rPr>
          <w:rFonts w:cs="Calibri"/>
          <w:color w:val="000000"/>
          <w:lang w:eastAsia="hu-HU"/>
        </w:rPr>
      </w:pPr>
      <w:r w:rsidRPr="003C37E0">
        <w:rPr>
          <w:rFonts w:cs="Calibri"/>
          <w:color w:val="000000"/>
          <w:lang w:eastAsia="hu-HU"/>
        </w:rPr>
        <w:t xml:space="preserve">Végzettség: </w:t>
      </w:r>
      <w:r w:rsidR="00593EC2" w:rsidRPr="003C37E0">
        <w:rPr>
          <w:rFonts w:cs="Calibri"/>
          <w:lang w:eastAsia="hu-HU"/>
        </w:rPr>
        <w:t>Környezetmérnök</w:t>
      </w:r>
      <w:r w:rsidRPr="003C37E0">
        <w:rPr>
          <w:rFonts w:cs="Calibri"/>
          <w:color w:val="000000"/>
          <w:lang w:eastAsia="hu-HU"/>
        </w:rPr>
        <w:t>, szakmai gyakorlat 8 év, ebből vezetői gyakorlat 5 év.</w:t>
      </w:r>
    </w:p>
    <w:p w14:paraId="3F399BDA" w14:textId="77777777" w:rsidR="00306E95" w:rsidRPr="003C37E0" w:rsidRDefault="00306E95" w:rsidP="003C37E0">
      <w:pPr>
        <w:pStyle w:val="Listaszerbekezds"/>
        <w:spacing w:before="120"/>
        <w:ind w:left="0"/>
        <w:jc w:val="both"/>
        <w:rPr>
          <w:rFonts w:cs="Calibri"/>
          <w:color w:val="000000"/>
          <w:lang w:eastAsia="hu-HU"/>
        </w:rPr>
      </w:pPr>
      <w:r w:rsidRPr="003C37E0">
        <w:rPr>
          <w:rFonts w:cs="Calibri"/>
          <w:color w:val="000000"/>
          <w:lang w:eastAsia="hu-HU"/>
        </w:rPr>
        <w:t>Készségek: diplomáciai –és kommunikációs készség, döntéskészség, terhelhetőség, kreativitás, előremutató gondolkodás, szakmai tapasztalat a terület-és vidékfejlesztés terén</w:t>
      </w:r>
    </w:p>
    <w:p w14:paraId="201CC32E" w14:textId="77777777" w:rsidR="00306E95" w:rsidRPr="003C37E0" w:rsidRDefault="00306E95" w:rsidP="003C37E0">
      <w:pPr>
        <w:pStyle w:val="Listaszerbekezds"/>
        <w:spacing w:before="120"/>
        <w:ind w:left="0"/>
        <w:jc w:val="both"/>
        <w:rPr>
          <w:rFonts w:cs="Calibri"/>
          <w:color w:val="000000"/>
          <w:lang w:eastAsia="hu-HU"/>
        </w:rPr>
      </w:pPr>
      <w:r w:rsidRPr="003C37E0">
        <w:rPr>
          <w:rFonts w:cs="Calibri"/>
          <w:color w:val="000000"/>
          <w:lang w:eastAsia="hu-HU"/>
        </w:rPr>
        <w:t>Fő feladatok: operatív szakmai feladatok végzése és irányítása, kapcsolattartás elnökséggel, finanszírozási kérdések megoldása, együttműködési projektek kezdeményezése és végrehajtása.</w:t>
      </w:r>
    </w:p>
    <w:p w14:paraId="0A786C0B" w14:textId="77777777" w:rsidR="00306E95" w:rsidRPr="003C37E0" w:rsidRDefault="00306E95" w:rsidP="003C37E0">
      <w:pPr>
        <w:pStyle w:val="Listaszerbekezds"/>
        <w:spacing w:before="120"/>
        <w:ind w:left="0"/>
        <w:jc w:val="both"/>
        <w:rPr>
          <w:rFonts w:cs="Calibri"/>
          <w:color w:val="000000"/>
          <w:lang w:eastAsia="hu-HU"/>
        </w:rPr>
      </w:pPr>
    </w:p>
    <w:p w14:paraId="48D59B8A" w14:textId="6CA248C3" w:rsidR="00306E95" w:rsidRPr="003C37E0" w:rsidRDefault="002A4564" w:rsidP="003C37E0">
      <w:pPr>
        <w:pStyle w:val="Listaszerbekezds"/>
        <w:spacing w:before="120"/>
        <w:ind w:left="0"/>
        <w:jc w:val="both"/>
        <w:rPr>
          <w:rFonts w:cs="Calibri"/>
          <w:color w:val="000000"/>
          <w:lang w:eastAsia="hu-HU"/>
        </w:rPr>
      </w:pPr>
      <w:r>
        <w:t>Projektmenedzser</w:t>
      </w:r>
      <w:r w:rsidR="00306E95" w:rsidRPr="003C37E0">
        <w:t xml:space="preserve">: Bényi Dávid, </w:t>
      </w:r>
      <w:r w:rsidR="00306E95" w:rsidRPr="003C37E0">
        <w:rPr>
          <w:rFonts w:cs="Calibri"/>
          <w:color w:val="000000"/>
          <w:lang w:eastAsia="hu-HU"/>
        </w:rPr>
        <w:t>feladatát 2017. február óta látja el.</w:t>
      </w:r>
    </w:p>
    <w:p w14:paraId="45BCEA27" w14:textId="77777777" w:rsidR="00306E95" w:rsidRPr="003C37E0" w:rsidRDefault="00306E95" w:rsidP="003C37E0">
      <w:pPr>
        <w:pStyle w:val="Listaszerbekezds"/>
        <w:spacing w:before="120"/>
        <w:ind w:left="0"/>
        <w:jc w:val="both"/>
        <w:rPr>
          <w:rFonts w:cs="Calibri"/>
          <w:color w:val="000000"/>
          <w:lang w:eastAsia="hu-HU"/>
        </w:rPr>
      </w:pPr>
      <w:r w:rsidRPr="003C37E0">
        <w:rPr>
          <w:rFonts w:cs="Calibri"/>
          <w:color w:val="000000"/>
          <w:lang w:eastAsia="hu-HU"/>
        </w:rPr>
        <w:t>Végzettség: HR, szakmai gyakorlat 8 év.</w:t>
      </w:r>
    </w:p>
    <w:p w14:paraId="7B6FBF05" w14:textId="77777777" w:rsidR="00306E95" w:rsidRPr="003C37E0" w:rsidRDefault="00306E95" w:rsidP="003C37E0">
      <w:pPr>
        <w:pStyle w:val="Listaszerbekezds"/>
        <w:spacing w:before="120"/>
        <w:ind w:left="0"/>
        <w:jc w:val="both"/>
        <w:rPr>
          <w:rFonts w:cs="Calibri"/>
          <w:color w:val="000000"/>
          <w:lang w:eastAsia="hu-HU"/>
        </w:rPr>
      </w:pPr>
      <w:r w:rsidRPr="003C37E0">
        <w:rPr>
          <w:rFonts w:cs="Calibri"/>
          <w:color w:val="000000"/>
          <w:lang w:eastAsia="hu-HU"/>
        </w:rPr>
        <w:t>Készségek: megbízhatóság, ügyfélorientált gondolkodás.</w:t>
      </w:r>
    </w:p>
    <w:p w14:paraId="09000F64" w14:textId="77777777" w:rsidR="00306E95" w:rsidRPr="003C37E0" w:rsidRDefault="00306E95" w:rsidP="003C37E0">
      <w:pPr>
        <w:pStyle w:val="Listaszerbekezds"/>
        <w:spacing w:before="120"/>
        <w:ind w:left="0"/>
        <w:jc w:val="both"/>
        <w:rPr>
          <w:rFonts w:cs="Calibri"/>
          <w:color w:val="000000"/>
          <w:lang w:eastAsia="hu-HU"/>
        </w:rPr>
      </w:pPr>
      <w:r w:rsidRPr="003C37E0">
        <w:rPr>
          <w:rFonts w:cs="Calibri"/>
          <w:color w:val="000000"/>
          <w:lang w:eastAsia="hu-HU"/>
        </w:rPr>
        <w:t>Fő feladatok: kapcsolattartás ügyfelekkel és könyvelővel, belső bizonylatkezelés, elszámolások készítése, tájékoztatás.</w:t>
      </w:r>
    </w:p>
    <w:p w14:paraId="625B2A72" w14:textId="77777777" w:rsidR="00306E95" w:rsidRPr="003C37E0" w:rsidRDefault="00306E95" w:rsidP="003C37E0">
      <w:pPr>
        <w:pStyle w:val="Listaszerbekezds"/>
        <w:spacing w:before="120"/>
        <w:ind w:left="0"/>
        <w:jc w:val="both"/>
      </w:pPr>
    </w:p>
    <w:p w14:paraId="5E783D51" w14:textId="77777777" w:rsidR="00306E95" w:rsidRPr="003C37E0" w:rsidRDefault="00306E95" w:rsidP="003C37E0">
      <w:pPr>
        <w:pStyle w:val="Listaszerbekezds"/>
        <w:numPr>
          <w:ilvl w:val="0"/>
          <w:numId w:val="20"/>
        </w:numPr>
        <w:spacing w:before="120" w:after="200" w:line="276" w:lineRule="auto"/>
        <w:ind w:left="709" w:hanging="425"/>
        <w:jc w:val="both"/>
        <w:rPr>
          <w:i/>
        </w:rPr>
      </w:pPr>
      <w:r w:rsidRPr="003C37E0">
        <w:rPr>
          <w:i/>
        </w:rPr>
        <w:t xml:space="preserve">A működés fizikai feltételeinek bemutatása. </w:t>
      </w:r>
    </w:p>
    <w:p w14:paraId="45D52777" w14:textId="77777777" w:rsidR="00306E95" w:rsidRPr="003C37E0" w:rsidRDefault="00306E95" w:rsidP="003C37E0">
      <w:pPr>
        <w:pStyle w:val="Listaszerbekezds"/>
        <w:spacing w:before="120"/>
        <w:ind w:left="0"/>
        <w:jc w:val="both"/>
        <w:rPr>
          <w:i/>
        </w:rPr>
      </w:pPr>
    </w:p>
    <w:p w14:paraId="1D57CE4F" w14:textId="77777777" w:rsidR="00306E95" w:rsidRPr="003C37E0" w:rsidRDefault="00306E95" w:rsidP="003C37E0">
      <w:pPr>
        <w:pStyle w:val="Listaszerbekezds"/>
        <w:spacing w:before="120"/>
        <w:ind w:left="0"/>
        <w:jc w:val="both"/>
      </w:pPr>
      <w:r w:rsidRPr="003C37E0">
        <w:t>A működésit biztosító fizikai feltételek változtak a megalakulás óta. Az akkreditált irodát 2009-től 6 éven át fenntartotta a követelményeknek megfelelően az egyesület, 2015 novemberében a munkaszervezeti iroda új helyre költözött IH engedéllyel. 2019-ben újból költözött az iroda költségmegtakarítás céljából, a mostani helyünk 2 fő munkaállomás működését biztosítják az irodán belül, ezen felül az elszeparált munkaszervezet vezetői iroda is alkalmas kisebb megbeszélések, elnökségi ülések lebonyolítására, ügyfélfogadásra, de ezen felül még egy ügyfélfogadásra alkalmas tárgyaló van az épületben.</w:t>
      </w:r>
    </w:p>
    <w:p w14:paraId="4C926A84" w14:textId="77777777" w:rsidR="00306E95" w:rsidRPr="003C37E0" w:rsidRDefault="00306E95" w:rsidP="003C37E0">
      <w:pPr>
        <w:pStyle w:val="Listaszerbekezds"/>
        <w:spacing w:before="120"/>
        <w:ind w:left="0"/>
        <w:jc w:val="both"/>
      </w:pPr>
      <w:r w:rsidRPr="003C37E0">
        <w:t xml:space="preserve">Az iroda minden infrastruktúrával ellátott (nyomtató, széles sávú internet kapcsolat, asztalok, székek, iratrendezők, irodabútorok, laptopok), a napi munkához szükséges technikai feltételek adottak. </w:t>
      </w:r>
    </w:p>
    <w:p w14:paraId="280D1E2D" w14:textId="77777777" w:rsidR="00306E95" w:rsidRPr="003C37E0" w:rsidRDefault="00306E95" w:rsidP="003C37E0">
      <w:pPr>
        <w:pStyle w:val="Listaszerbekezds"/>
        <w:spacing w:before="120"/>
        <w:ind w:left="0"/>
        <w:jc w:val="both"/>
      </w:pPr>
    </w:p>
    <w:p w14:paraId="1A4B5E1F" w14:textId="77777777" w:rsidR="00306E95" w:rsidRPr="003C37E0" w:rsidRDefault="00306E95" w:rsidP="003C37E0">
      <w:pPr>
        <w:pStyle w:val="Listaszerbekezds"/>
        <w:numPr>
          <w:ilvl w:val="0"/>
          <w:numId w:val="20"/>
        </w:numPr>
        <w:spacing w:before="120" w:after="200" w:line="276" w:lineRule="auto"/>
        <w:ind w:left="709" w:hanging="425"/>
        <w:jc w:val="both"/>
        <w:rPr>
          <w:i/>
        </w:rPr>
      </w:pPr>
      <w:r w:rsidRPr="003C37E0">
        <w:rPr>
          <w:i/>
        </w:rPr>
        <w:t>A működésre tervezett költségvetés szöveges alátámasztása.</w:t>
      </w:r>
    </w:p>
    <w:p w14:paraId="58668076" w14:textId="77777777" w:rsidR="00306E95" w:rsidRPr="003C37E0" w:rsidRDefault="00306E95" w:rsidP="003C37E0">
      <w:pPr>
        <w:pStyle w:val="Listaszerbekezds"/>
        <w:ind w:left="0"/>
        <w:jc w:val="both"/>
      </w:pPr>
    </w:p>
    <w:p w14:paraId="6F5B075B" w14:textId="164CB953" w:rsidR="00306E95" w:rsidRPr="003C37E0" w:rsidRDefault="00306E95" w:rsidP="003C37E0">
      <w:pPr>
        <w:pStyle w:val="Listaszerbekezds"/>
        <w:ind w:left="0"/>
        <w:jc w:val="both"/>
      </w:pPr>
      <w:r w:rsidRPr="003C37E0">
        <w:t>A rendelkezésünkre álló működési költséget egyenlő arányban kívánjuk felhasználni, az eddigi gyakorlatnak megfelelően meglehetősen költségtakarékos módon</w:t>
      </w:r>
      <w:r w:rsidR="00376132">
        <w:t>.</w:t>
      </w:r>
    </w:p>
    <w:p w14:paraId="12361BC2" w14:textId="77777777" w:rsidR="00306E95" w:rsidRPr="003C37E0" w:rsidRDefault="00306E95" w:rsidP="003C37E0">
      <w:pPr>
        <w:pStyle w:val="Listaszerbekezds"/>
        <w:ind w:left="0"/>
        <w:jc w:val="both"/>
      </w:pPr>
      <w:r w:rsidRPr="003C37E0">
        <w:t>A működés rendszeresen előforduló állandó költségei: 2 fő alkalmazott bére és járulékai, béren kívüli juttatásai, irodabérlet és kapcsolódó rezsi, kommunikációs költségek (internet, telefon), könyvelési díj, rendszergazda díja.</w:t>
      </w:r>
    </w:p>
    <w:p w14:paraId="4215B475" w14:textId="4F945DA7" w:rsidR="00D1675A" w:rsidRDefault="00306E95" w:rsidP="00561739">
      <w:pPr>
        <w:pStyle w:val="Listaszerbekezds"/>
        <w:ind w:left="0"/>
        <w:jc w:val="both"/>
      </w:pPr>
      <w:r w:rsidRPr="003C37E0">
        <w:t>Alkalmanként előforduló költségek: fórumok, HBB/elnökségi/közgyűlés összejöveteleinek reprezentációs költségei, kitelepülések animációs költségei, könyvvizsgáló éves díja,</w:t>
      </w:r>
      <w:r w:rsidR="00561739">
        <w:t xml:space="preserve"> szakmai szervezetekben tagdíj.</w:t>
      </w:r>
    </w:p>
    <w:p w14:paraId="09D9B6EC" w14:textId="77777777" w:rsidR="00561739" w:rsidRDefault="00561739" w:rsidP="00561739">
      <w:pPr>
        <w:pStyle w:val="Listaszerbekezds"/>
        <w:ind w:left="0"/>
        <w:jc w:val="both"/>
      </w:pPr>
    </w:p>
    <w:p w14:paraId="004B3AC1" w14:textId="77777777" w:rsidR="00561739" w:rsidRDefault="00561739" w:rsidP="00561739">
      <w:pPr>
        <w:pStyle w:val="Listaszerbekezds"/>
        <w:ind w:left="0"/>
        <w:jc w:val="both"/>
      </w:pPr>
    </w:p>
    <w:p w14:paraId="6119A85F" w14:textId="77777777" w:rsidR="00561739" w:rsidRDefault="00561739" w:rsidP="00561739">
      <w:pPr>
        <w:pStyle w:val="Listaszerbekezds"/>
        <w:ind w:left="0"/>
        <w:jc w:val="both"/>
      </w:pPr>
    </w:p>
    <w:p w14:paraId="305D2F70" w14:textId="77777777" w:rsidR="00561739" w:rsidRDefault="00561739" w:rsidP="00561739">
      <w:pPr>
        <w:pStyle w:val="Listaszerbekezds"/>
        <w:ind w:left="0"/>
        <w:jc w:val="both"/>
      </w:pPr>
    </w:p>
    <w:p w14:paraId="01F1A545" w14:textId="77777777" w:rsidR="00561739" w:rsidRDefault="00561739" w:rsidP="00561739">
      <w:pPr>
        <w:pStyle w:val="Listaszerbekezds"/>
        <w:ind w:left="0"/>
        <w:jc w:val="both"/>
      </w:pPr>
    </w:p>
    <w:p w14:paraId="2E5E09C8" w14:textId="77777777" w:rsidR="00561739" w:rsidRDefault="00561739" w:rsidP="00561739">
      <w:pPr>
        <w:pStyle w:val="Listaszerbekezds"/>
        <w:ind w:left="0"/>
        <w:jc w:val="both"/>
      </w:pPr>
    </w:p>
    <w:p w14:paraId="68A9FC99" w14:textId="77777777" w:rsidR="00561739" w:rsidRDefault="00561739" w:rsidP="00561739">
      <w:pPr>
        <w:pStyle w:val="Listaszerbekezds"/>
        <w:ind w:left="0"/>
        <w:jc w:val="both"/>
      </w:pPr>
    </w:p>
    <w:p w14:paraId="1C7FE69B" w14:textId="77777777" w:rsidR="00A51015" w:rsidRDefault="00A51015" w:rsidP="00561739">
      <w:pPr>
        <w:pStyle w:val="Listaszerbekezds"/>
        <w:ind w:left="0"/>
        <w:jc w:val="both"/>
      </w:pPr>
    </w:p>
    <w:p w14:paraId="71BE8C1E" w14:textId="77777777" w:rsidR="00A51015" w:rsidRDefault="00A51015" w:rsidP="00561739">
      <w:pPr>
        <w:pStyle w:val="Listaszerbekezds"/>
        <w:ind w:left="0"/>
        <w:jc w:val="both"/>
      </w:pPr>
    </w:p>
    <w:p w14:paraId="039755E3" w14:textId="77777777" w:rsidR="00846761" w:rsidRPr="003C37E0" w:rsidRDefault="00846761" w:rsidP="003C37E0">
      <w:pPr>
        <w:jc w:val="both"/>
        <w:rPr>
          <w:rFonts w:cstheme="minorHAnsi"/>
          <w:b/>
        </w:rPr>
      </w:pPr>
    </w:p>
    <w:p w14:paraId="14AF809F" w14:textId="02243519" w:rsidR="00CC2D64" w:rsidRPr="003C37E0" w:rsidRDefault="00D1675A" w:rsidP="003C37E0">
      <w:pPr>
        <w:rPr>
          <w:rFonts w:cstheme="minorHAnsi"/>
          <w:b/>
        </w:rPr>
      </w:pPr>
      <w:r>
        <w:rPr>
          <w:rFonts w:cstheme="minorHAnsi"/>
          <w:b/>
        </w:rPr>
        <w:lastRenderedPageBreak/>
        <w:t>2</w:t>
      </w:r>
      <w:r w:rsidR="00CC2D64" w:rsidRPr="003C37E0">
        <w:rPr>
          <w:rFonts w:cstheme="minorHAnsi"/>
          <w:b/>
        </w:rPr>
        <w:t xml:space="preserve">. számú melléklet: A </w:t>
      </w:r>
      <w:proofErr w:type="spellStart"/>
      <w:r w:rsidR="00CC2D64" w:rsidRPr="003C37E0">
        <w:rPr>
          <w:rFonts w:cstheme="minorHAnsi"/>
          <w:b/>
        </w:rPr>
        <w:t>HACS</w:t>
      </w:r>
      <w:r w:rsidR="00382291" w:rsidRPr="003C37E0">
        <w:rPr>
          <w:rFonts w:cstheme="minorHAnsi"/>
          <w:b/>
        </w:rPr>
        <w:t>-hoz</w:t>
      </w:r>
      <w:proofErr w:type="spellEnd"/>
      <w:r w:rsidR="00382291" w:rsidRPr="003C37E0">
        <w:rPr>
          <w:rFonts w:cstheme="minorHAnsi"/>
          <w:b/>
        </w:rPr>
        <w:t xml:space="preserve"> tartozó települések</w:t>
      </w:r>
    </w:p>
    <w:p w14:paraId="3B2EFD12" w14:textId="77777777" w:rsidR="00CC2D64" w:rsidRPr="003C37E0" w:rsidRDefault="00CC2D64" w:rsidP="003C37E0">
      <w:pPr>
        <w:jc w:val="both"/>
        <w:rPr>
          <w:rFonts w:cstheme="minorHAnsi"/>
          <w:b/>
        </w:rPr>
      </w:pPr>
    </w:p>
    <w:tbl>
      <w:tblPr>
        <w:tblStyle w:val="Rcsostblzat"/>
        <w:tblW w:w="0" w:type="auto"/>
        <w:tblLook w:val="04A0" w:firstRow="1" w:lastRow="0" w:firstColumn="1" w:lastColumn="0" w:noHBand="0" w:noVBand="1"/>
      </w:tblPr>
      <w:tblGrid>
        <w:gridCol w:w="2267"/>
        <w:gridCol w:w="2267"/>
        <w:gridCol w:w="2268"/>
        <w:gridCol w:w="2268"/>
        <w:gridCol w:w="2268"/>
      </w:tblGrid>
      <w:tr w:rsidR="00171C75" w:rsidRPr="003C37E0" w14:paraId="39741112" w14:textId="77777777" w:rsidTr="00171C75">
        <w:tc>
          <w:tcPr>
            <w:tcW w:w="2267" w:type="dxa"/>
          </w:tcPr>
          <w:p w14:paraId="16379D3A" w14:textId="502A5E53" w:rsidR="00171C75" w:rsidRPr="003C37E0" w:rsidRDefault="00171C75" w:rsidP="003C37E0">
            <w:pPr>
              <w:jc w:val="both"/>
              <w:rPr>
                <w:rFonts w:cstheme="minorHAnsi"/>
                <w:b/>
              </w:rPr>
            </w:pPr>
            <w:r w:rsidRPr="003C37E0">
              <w:rPr>
                <w:rFonts w:ascii="Calibri" w:hAnsi="Calibri" w:cs="Calibri"/>
                <w:sz w:val="24"/>
              </w:rPr>
              <w:t>Sorszám</w:t>
            </w:r>
          </w:p>
        </w:tc>
        <w:tc>
          <w:tcPr>
            <w:tcW w:w="2267" w:type="dxa"/>
          </w:tcPr>
          <w:p w14:paraId="6E978752" w14:textId="04716E0C" w:rsidR="00171C75" w:rsidRPr="003C37E0" w:rsidRDefault="00171C75" w:rsidP="003C37E0">
            <w:pPr>
              <w:jc w:val="both"/>
              <w:rPr>
                <w:rFonts w:cstheme="minorHAnsi"/>
                <w:b/>
              </w:rPr>
            </w:pPr>
            <w:r w:rsidRPr="003C37E0">
              <w:rPr>
                <w:rFonts w:ascii="Calibri" w:hAnsi="Calibri" w:cs="Calibri"/>
                <w:sz w:val="24"/>
              </w:rPr>
              <w:t>Település neve</w:t>
            </w:r>
          </w:p>
        </w:tc>
        <w:tc>
          <w:tcPr>
            <w:tcW w:w="2268" w:type="dxa"/>
          </w:tcPr>
          <w:p w14:paraId="462F500C" w14:textId="03B05E0D" w:rsidR="00171C75" w:rsidRPr="003C37E0" w:rsidRDefault="00171C75" w:rsidP="003C37E0">
            <w:pPr>
              <w:jc w:val="both"/>
              <w:rPr>
                <w:rFonts w:cstheme="minorHAnsi"/>
                <w:b/>
              </w:rPr>
            </w:pPr>
            <w:r w:rsidRPr="003C37E0">
              <w:rPr>
                <w:rFonts w:ascii="Calibri" w:hAnsi="Calibri" w:cs="Calibri"/>
                <w:sz w:val="24"/>
              </w:rPr>
              <w:t>2022. január 1. napján a KSH adatok szerinti lakosságszám</w:t>
            </w:r>
          </w:p>
        </w:tc>
        <w:tc>
          <w:tcPr>
            <w:tcW w:w="2268" w:type="dxa"/>
          </w:tcPr>
          <w:p w14:paraId="201EAE8F" w14:textId="38C05F36" w:rsidR="00171C75" w:rsidRPr="003C37E0" w:rsidRDefault="00171C75" w:rsidP="003C37E0">
            <w:pPr>
              <w:jc w:val="both"/>
              <w:rPr>
                <w:rFonts w:cstheme="minorHAnsi"/>
                <w:b/>
              </w:rPr>
            </w:pPr>
            <w:r w:rsidRPr="003C37E0">
              <w:rPr>
                <w:rFonts w:ascii="Calibri" w:hAnsi="Calibri" w:cs="Calibri"/>
                <w:sz w:val="24"/>
              </w:rPr>
              <w:t>Megyei hovatartozás</w:t>
            </w:r>
          </w:p>
        </w:tc>
        <w:tc>
          <w:tcPr>
            <w:tcW w:w="2268" w:type="dxa"/>
          </w:tcPr>
          <w:p w14:paraId="541B6164" w14:textId="47117488" w:rsidR="00171C75" w:rsidRPr="003C37E0" w:rsidRDefault="00171C75" w:rsidP="003C37E0">
            <w:pPr>
              <w:jc w:val="both"/>
              <w:rPr>
                <w:rFonts w:cstheme="minorHAnsi"/>
                <w:b/>
              </w:rPr>
            </w:pPr>
            <w:r w:rsidRPr="003C37E0">
              <w:rPr>
                <w:rFonts w:ascii="Calibri" w:hAnsi="Calibri" w:cs="Calibri"/>
                <w:sz w:val="24"/>
              </w:rPr>
              <w:t>Járási hovatartozás</w:t>
            </w:r>
          </w:p>
        </w:tc>
      </w:tr>
      <w:tr w:rsidR="00E71688" w:rsidRPr="003C37E0" w14:paraId="5ACDD31E" w14:textId="77777777" w:rsidTr="00171C75">
        <w:tc>
          <w:tcPr>
            <w:tcW w:w="2267" w:type="dxa"/>
          </w:tcPr>
          <w:p w14:paraId="34BFADEA" w14:textId="2F0C37E4" w:rsidR="00E71688" w:rsidRPr="003C37E0" w:rsidRDefault="00E71688" w:rsidP="003C37E0">
            <w:pPr>
              <w:jc w:val="both"/>
              <w:rPr>
                <w:rFonts w:cstheme="minorHAnsi"/>
                <w:b/>
              </w:rPr>
            </w:pPr>
            <w:r w:rsidRPr="003C37E0">
              <w:rPr>
                <w:sz w:val="24"/>
              </w:rPr>
              <w:t>1</w:t>
            </w:r>
          </w:p>
        </w:tc>
        <w:tc>
          <w:tcPr>
            <w:tcW w:w="2267" w:type="dxa"/>
          </w:tcPr>
          <w:p w14:paraId="387FC3B3" w14:textId="02C8F28F" w:rsidR="00E71688" w:rsidRPr="003C37E0" w:rsidRDefault="00E71688" w:rsidP="003C37E0">
            <w:pPr>
              <w:jc w:val="both"/>
              <w:rPr>
                <w:rFonts w:cstheme="minorHAnsi"/>
                <w:b/>
              </w:rPr>
            </w:pPr>
            <w:r w:rsidRPr="003C37E0">
              <w:rPr>
                <w:sz w:val="24"/>
              </w:rPr>
              <w:t>Alsónyék</w:t>
            </w:r>
          </w:p>
        </w:tc>
        <w:tc>
          <w:tcPr>
            <w:tcW w:w="2268" w:type="dxa"/>
          </w:tcPr>
          <w:p w14:paraId="18836DC4" w14:textId="720E0B6C" w:rsidR="00E71688" w:rsidRPr="003C37E0" w:rsidRDefault="00E71688" w:rsidP="003C37E0">
            <w:pPr>
              <w:jc w:val="both"/>
              <w:rPr>
                <w:rFonts w:cstheme="minorHAnsi"/>
                <w:b/>
              </w:rPr>
            </w:pPr>
            <w:r w:rsidRPr="003C37E0">
              <w:rPr>
                <w:sz w:val="24"/>
              </w:rPr>
              <w:t>682</w:t>
            </w:r>
          </w:p>
        </w:tc>
        <w:tc>
          <w:tcPr>
            <w:tcW w:w="2268" w:type="dxa"/>
          </w:tcPr>
          <w:p w14:paraId="0516B37A" w14:textId="1FD92646" w:rsidR="00E71688" w:rsidRPr="003C37E0" w:rsidRDefault="00E71688" w:rsidP="003C37E0">
            <w:pPr>
              <w:jc w:val="both"/>
              <w:rPr>
                <w:rFonts w:cstheme="minorHAnsi"/>
                <w:b/>
              </w:rPr>
            </w:pPr>
            <w:r w:rsidRPr="003C37E0">
              <w:rPr>
                <w:sz w:val="24"/>
              </w:rPr>
              <w:t>Tolna</w:t>
            </w:r>
          </w:p>
        </w:tc>
        <w:tc>
          <w:tcPr>
            <w:tcW w:w="2268" w:type="dxa"/>
          </w:tcPr>
          <w:p w14:paraId="52EFF66F" w14:textId="689E1588" w:rsidR="00E71688" w:rsidRPr="003C37E0" w:rsidRDefault="00E71688" w:rsidP="003C37E0">
            <w:pPr>
              <w:jc w:val="both"/>
              <w:rPr>
                <w:rFonts w:cstheme="minorHAnsi"/>
                <w:b/>
              </w:rPr>
            </w:pPr>
            <w:r w:rsidRPr="003C37E0">
              <w:rPr>
                <w:sz w:val="24"/>
              </w:rPr>
              <w:t>Szekszárd</w:t>
            </w:r>
          </w:p>
        </w:tc>
      </w:tr>
      <w:tr w:rsidR="00E71688" w:rsidRPr="003C37E0" w14:paraId="6962F35D" w14:textId="77777777" w:rsidTr="00171C75">
        <w:tc>
          <w:tcPr>
            <w:tcW w:w="2267" w:type="dxa"/>
          </w:tcPr>
          <w:p w14:paraId="25291B17" w14:textId="13ACF4E6" w:rsidR="00E71688" w:rsidRPr="003C37E0" w:rsidRDefault="00E71688" w:rsidP="003C37E0">
            <w:pPr>
              <w:jc w:val="both"/>
              <w:rPr>
                <w:rFonts w:cstheme="minorHAnsi"/>
                <w:b/>
              </w:rPr>
            </w:pPr>
            <w:r w:rsidRPr="003C37E0">
              <w:rPr>
                <w:sz w:val="24"/>
              </w:rPr>
              <w:t>2</w:t>
            </w:r>
          </w:p>
        </w:tc>
        <w:tc>
          <w:tcPr>
            <w:tcW w:w="2267" w:type="dxa"/>
          </w:tcPr>
          <w:p w14:paraId="3500F821" w14:textId="6D3BE402" w:rsidR="00E71688" w:rsidRPr="003C37E0" w:rsidRDefault="00E71688" w:rsidP="003C37E0">
            <w:pPr>
              <w:jc w:val="both"/>
              <w:rPr>
                <w:rFonts w:cstheme="minorHAnsi"/>
                <w:b/>
              </w:rPr>
            </w:pPr>
            <w:r w:rsidRPr="003C37E0">
              <w:rPr>
                <w:sz w:val="24"/>
              </w:rPr>
              <w:t>Alsónána</w:t>
            </w:r>
          </w:p>
        </w:tc>
        <w:tc>
          <w:tcPr>
            <w:tcW w:w="2268" w:type="dxa"/>
          </w:tcPr>
          <w:p w14:paraId="013BDB5D" w14:textId="2DA7135E" w:rsidR="00E71688" w:rsidRPr="003C37E0" w:rsidRDefault="00E71688" w:rsidP="003C37E0">
            <w:pPr>
              <w:jc w:val="both"/>
              <w:rPr>
                <w:rFonts w:cstheme="minorHAnsi"/>
                <w:b/>
              </w:rPr>
            </w:pPr>
            <w:r w:rsidRPr="003C37E0">
              <w:rPr>
                <w:sz w:val="24"/>
              </w:rPr>
              <w:t>674</w:t>
            </w:r>
          </w:p>
        </w:tc>
        <w:tc>
          <w:tcPr>
            <w:tcW w:w="2268" w:type="dxa"/>
          </w:tcPr>
          <w:p w14:paraId="705B3C4C" w14:textId="7D9ED3B0" w:rsidR="00E71688" w:rsidRPr="003C37E0" w:rsidRDefault="00E71688" w:rsidP="003C37E0">
            <w:pPr>
              <w:jc w:val="both"/>
              <w:rPr>
                <w:rFonts w:cstheme="minorHAnsi"/>
                <w:b/>
              </w:rPr>
            </w:pPr>
            <w:r w:rsidRPr="003C37E0">
              <w:rPr>
                <w:sz w:val="24"/>
              </w:rPr>
              <w:t>Tolna</w:t>
            </w:r>
          </w:p>
        </w:tc>
        <w:tc>
          <w:tcPr>
            <w:tcW w:w="2268" w:type="dxa"/>
          </w:tcPr>
          <w:p w14:paraId="772534AE" w14:textId="512BFF46" w:rsidR="00E71688" w:rsidRPr="003C37E0" w:rsidRDefault="00E71688" w:rsidP="003C37E0">
            <w:pPr>
              <w:jc w:val="both"/>
              <w:rPr>
                <w:rFonts w:cstheme="minorHAnsi"/>
                <w:b/>
              </w:rPr>
            </w:pPr>
            <w:r w:rsidRPr="003C37E0">
              <w:rPr>
                <w:sz w:val="24"/>
              </w:rPr>
              <w:t>Szekszárd</w:t>
            </w:r>
          </w:p>
        </w:tc>
      </w:tr>
      <w:tr w:rsidR="00E71688" w:rsidRPr="003C37E0" w14:paraId="339B0C2A" w14:textId="77777777" w:rsidTr="00171C75">
        <w:tc>
          <w:tcPr>
            <w:tcW w:w="2267" w:type="dxa"/>
          </w:tcPr>
          <w:p w14:paraId="141F363E" w14:textId="1FECEF7B" w:rsidR="00E71688" w:rsidRPr="003C37E0" w:rsidRDefault="00E71688" w:rsidP="003C37E0">
            <w:pPr>
              <w:jc w:val="both"/>
              <w:rPr>
                <w:rFonts w:cstheme="minorHAnsi"/>
                <w:b/>
              </w:rPr>
            </w:pPr>
            <w:r w:rsidRPr="003C37E0">
              <w:rPr>
                <w:sz w:val="24"/>
              </w:rPr>
              <w:t>3</w:t>
            </w:r>
          </w:p>
        </w:tc>
        <w:tc>
          <w:tcPr>
            <w:tcW w:w="2267" w:type="dxa"/>
          </w:tcPr>
          <w:p w14:paraId="0C709AE1" w14:textId="5FAC0D5C" w:rsidR="00E71688" w:rsidRPr="003C37E0" w:rsidRDefault="00E71688" w:rsidP="003C37E0">
            <w:pPr>
              <w:jc w:val="both"/>
              <w:rPr>
                <w:rFonts w:cstheme="minorHAnsi"/>
                <w:b/>
              </w:rPr>
            </w:pPr>
            <w:r w:rsidRPr="003C37E0">
              <w:rPr>
                <w:sz w:val="24"/>
              </w:rPr>
              <w:t xml:space="preserve">Báta </w:t>
            </w:r>
          </w:p>
        </w:tc>
        <w:tc>
          <w:tcPr>
            <w:tcW w:w="2268" w:type="dxa"/>
          </w:tcPr>
          <w:p w14:paraId="56F25F9C" w14:textId="66896DCB" w:rsidR="00E71688" w:rsidRPr="003C37E0" w:rsidRDefault="00E71688" w:rsidP="003C37E0">
            <w:pPr>
              <w:jc w:val="both"/>
              <w:rPr>
                <w:rFonts w:cstheme="minorHAnsi"/>
                <w:b/>
              </w:rPr>
            </w:pPr>
            <w:r w:rsidRPr="003C37E0">
              <w:rPr>
                <w:sz w:val="24"/>
              </w:rPr>
              <w:t>1455</w:t>
            </w:r>
          </w:p>
        </w:tc>
        <w:tc>
          <w:tcPr>
            <w:tcW w:w="2268" w:type="dxa"/>
          </w:tcPr>
          <w:p w14:paraId="2B4AD484" w14:textId="4145E9C0" w:rsidR="00E71688" w:rsidRPr="003C37E0" w:rsidRDefault="00E71688" w:rsidP="003C37E0">
            <w:pPr>
              <w:jc w:val="both"/>
              <w:rPr>
                <w:rFonts w:cstheme="minorHAnsi"/>
                <w:b/>
              </w:rPr>
            </w:pPr>
            <w:r w:rsidRPr="003C37E0">
              <w:rPr>
                <w:sz w:val="24"/>
              </w:rPr>
              <w:t>Tolna</w:t>
            </w:r>
          </w:p>
        </w:tc>
        <w:tc>
          <w:tcPr>
            <w:tcW w:w="2268" w:type="dxa"/>
          </w:tcPr>
          <w:p w14:paraId="70C7948E" w14:textId="32253EE5" w:rsidR="00E71688" w:rsidRPr="003C37E0" w:rsidRDefault="00E71688" w:rsidP="003C37E0">
            <w:pPr>
              <w:jc w:val="both"/>
              <w:rPr>
                <w:rFonts w:cstheme="minorHAnsi"/>
                <w:b/>
              </w:rPr>
            </w:pPr>
            <w:r w:rsidRPr="003C37E0">
              <w:rPr>
                <w:sz w:val="24"/>
              </w:rPr>
              <w:t>Szekszárd</w:t>
            </w:r>
          </w:p>
        </w:tc>
      </w:tr>
      <w:tr w:rsidR="00E71688" w:rsidRPr="003C37E0" w14:paraId="2EE50FBF" w14:textId="77777777" w:rsidTr="00171C75">
        <w:tc>
          <w:tcPr>
            <w:tcW w:w="2267" w:type="dxa"/>
          </w:tcPr>
          <w:p w14:paraId="5E2E7568" w14:textId="59EAB05B" w:rsidR="00E71688" w:rsidRPr="003C37E0" w:rsidRDefault="00E71688" w:rsidP="003C37E0">
            <w:pPr>
              <w:jc w:val="both"/>
              <w:rPr>
                <w:rFonts w:cstheme="minorHAnsi"/>
                <w:b/>
              </w:rPr>
            </w:pPr>
            <w:r w:rsidRPr="003C37E0">
              <w:rPr>
                <w:sz w:val="24"/>
              </w:rPr>
              <w:t>4</w:t>
            </w:r>
          </w:p>
        </w:tc>
        <w:tc>
          <w:tcPr>
            <w:tcW w:w="2267" w:type="dxa"/>
          </w:tcPr>
          <w:p w14:paraId="375B01EE" w14:textId="1B7C72BF" w:rsidR="00E71688" w:rsidRPr="003C37E0" w:rsidRDefault="00E71688" w:rsidP="003C37E0">
            <w:pPr>
              <w:jc w:val="both"/>
              <w:rPr>
                <w:rFonts w:cstheme="minorHAnsi"/>
                <w:b/>
              </w:rPr>
            </w:pPr>
            <w:r w:rsidRPr="003C37E0">
              <w:rPr>
                <w:sz w:val="24"/>
              </w:rPr>
              <w:t>Bátaszék</w:t>
            </w:r>
          </w:p>
        </w:tc>
        <w:tc>
          <w:tcPr>
            <w:tcW w:w="2268" w:type="dxa"/>
          </w:tcPr>
          <w:p w14:paraId="3965D78F" w14:textId="104ABB24" w:rsidR="00E71688" w:rsidRPr="003C37E0" w:rsidRDefault="00E71688" w:rsidP="003C37E0">
            <w:pPr>
              <w:jc w:val="both"/>
              <w:rPr>
                <w:rFonts w:cstheme="minorHAnsi"/>
                <w:b/>
              </w:rPr>
            </w:pPr>
            <w:r w:rsidRPr="003C37E0">
              <w:rPr>
                <w:sz w:val="24"/>
              </w:rPr>
              <w:t>5959</w:t>
            </w:r>
          </w:p>
        </w:tc>
        <w:tc>
          <w:tcPr>
            <w:tcW w:w="2268" w:type="dxa"/>
          </w:tcPr>
          <w:p w14:paraId="130B6976" w14:textId="1DFA1EEF" w:rsidR="00E71688" w:rsidRPr="003C37E0" w:rsidRDefault="00E71688" w:rsidP="003C37E0">
            <w:pPr>
              <w:jc w:val="both"/>
              <w:rPr>
                <w:rFonts w:cstheme="minorHAnsi"/>
                <w:b/>
              </w:rPr>
            </w:pPr>
            <w:r w:rsidRPr="003C37E0">
              <w:rPr>
                <w:sz w:val="24"/>
              </w:rPr>
              <w:t>Tolna</w:t>
            </w:r>
          </w:p>
        </w:tc>
        <w:tc>
          <w:tcPr>
            <w:tcW w:w="2268" w:type="dxa"/>
          </w:tcPr>
          <w:p w14:paraId="37D9858C" w14:textId="1F817BE9" w:rsidR="00E71688" w:rsidRPr="003C37E0" w:rsidRDefault="00E71688" w:rsidP="003C37E0">
            <w:pPr>
              <w:jc w:val="both"/>
              <w:rPr>
                <w:rFonts w:cstheme="minorHAnsi"/>
                <w:b/>
              </w:rPr>
            </w:pPr>
            <w:r w:rsidRPr="003C37E0">
              <w:rPr>
                <w:sz w:val="24"/>
              </w:rPr>
              <w:t>Szekszárd</w:t>
            </w:r>
          </w:p>
        </w:tc>
      </w:tr>
      <w:tr w:rsidR="00E71688" w:rsidRPr="003C37E0" w14:paraId="4A19F936" w14:textId="77777777" w:rsidTr="00171C75">
        <w:tc>
          <w:tcPr>
            <w:tcW w:w="2267" w:type="dxa"/>
          </w:tcPr>
          <w:p w14:paraId="2499DB98" w14:textId="457B5F41" w:rsidR="00E71688" w:rsidRPr="003C37E0" w:rsidRDefault="00E71688" w:rsidP="003C37E0">
            <w:pPr>
              <w:jc w:val="both"/>
              <w:rPr>
                <w:rFonts w:cstheme="minorHAnsi"/>
                <w:b/>
              </w:rPr>
            </w:pPr>
            <w:r w:rsidRPr="003C37E0">
              <w:rPr>
                <w:sz w:val="24"/>
              </w:rPr>
              <w:t>5</w:t>
            </w:r>
          </w:p>
        </w:tc>
        <w:tc>
          <w:tcPr>
            <w:tcW w:w="2267" w:type="dxa"/>
          </w:tcPr>
          <w:p w14:paraId="3D8A1B74" w14:textId="290210A3" w:rsidR="00E71688" w:rsidRPr="003C37E0" w:rsidRDefault="00E71688" w:rsidP="003C37E0">
            <w:pPr>
              <w:jc w:val="both"/>
              <w:rPr>
                <w:rFonts w:cstheme="minorHAnsi"/>
                <w:b/>
              </w:rPr>
            </w:pPr>
            <w:r w:rsidRPr="003C37E0">
              <w:rPr>
                <w:sz w:val="24"/>
              </w:rPr>
              <w:t>Bogyiszló</w:t>
            </w:r>
          </w:p>
        </w:tc>
        <w:tc>
          <w:tcPr>
            <w:tcW w:w="2268" w:type="dxa"/>
          </w:tcPr>
          <w:p w14:paraId="764C04AF" w14:textId="4F4516C1" w:rsidR="00E71688" w:rsidRPr="003C37E0" w:rsidRDefault="00E71688" w:rsidP="003C37E0">
            <w:pPr>
              <w:jc w:val="both"/>
              <w:rPr>
                <w:rFonts w:cstheme="minorHAnsi"/>
                <w:b/>
              </w:rPr>
            </w:pPr>
            <w:r w:rsidRPr="003C37E0">
              <w:rPr>
                <w:sz w:val="24"/>
              </w:rPr>
              <w:t>1974</w:t>
            </w:r>
          </w:p>
        </w:tc>
        <w:tc>
          <w:tcPr>
            <w:tcW w:w="2268" w:type="dxa"/>
          </w:tcPr>
          <w:p w14:paraId="5D5C9BB8" w14:textId="2886C647" w:rsidR="00E71688" w:rsidRPr="003C37E0" w:rsidRDefault="00E71688" w:rsidP="003C37E0">
            <w:pPr>
              <w:jc w:val="both"/>
              <w:rPr>
                <w:rFonts w:cstheme="minorHAnsi"/>
                <w:b/>
              </w:rPr>
            </w:pPr>
            <w:r w:rsidRPr="003C37E0">
              <w:rPr>
                <w:sz w:val="24"/>
              </w:rPr>
              <w:t>Tolna</w:t>
            </w:r>
          </w:p>
        </w:tc>
        <w:tc>
          <w:tcPr>
            <w:tcW w:w="2268" w:type="dxa"/>
          </w:tcPr>
          <w:p w14:paraId="44CEBC48" w14:textId="5571554D" w:rsidR="00E71688" w:rsidRPr="003C37E0" w:rsidRDefault="00E71688" w:rsidP="003C37E0">
            <w:pPr>
              <w:jc w:val="both"/>
              <w:rPr>
                <w:rFonts w:cstheme="minorHAnsi"/>
                <w:b/>
              </w:rPr>
            </w:pPr>
            <w:r w:rsidRPr="003C37E0">
              <w:rPr>
                <w:sz w:val="24"/>
              </w:rPr>
              <w:t>Tolna</w:t>
            </w:r>
          </w:p>
        </w:tc>
      </w:tr>
      <w:tr w:rsidR="00E71688" w:rsidRPr="003C37E0" w14:paraId="01CDFB26" w14:textId="77777777" w:rsidTr="00171C75">
        <w:tc>
          <w:tcPr>
            <w:tcW w:w="2267" w:type="dxa"/>
          </w:tcPr>
          <w:p w14:paraId="617A6B66" w14:textId="77E25E0F" w:rsidR="00E71688" w:rsidRPr="003C37E0" w:rsidRDefault="00E71688" w:rsidP="003C37E0">
            <w:pPr>
              <w:jc w:val="both"/>
              <w:rPr>
                <w:rFonts w:cstheme="minorHAnsi"/>
                <w:b/>
              </w:rPr>
            </w:pPr>
            <w:r w:rsidRPr="003C37E0">
              <w:rPr>
                <w:sz w:val="24"/>
              </w:rPr>
              <w:t>6</w:t>
            </w:r>
          </w:p>
        </w:tc>
        <w:tc>
          <w:tcPr>
            <w:tcW w:w="2267" w:type="dxa"/>
          </w:tcPr>
          <w:p w14:paraId="30771FA4" w14:textId="423F65A7" w:rsidR="00E71688" w:rsidRPr="003C37E0" w:rsidRDefault="00E71688" w:rsidP="003C37E0">
            <w:pPr>
              <w:jc w:val="both"/>
              <w:rPr>
                <w:rFonts w:cstheme="minorHAnsi"/>
                <w:b/>
              </w:rPr>
            </w:pPr>
            <w:r w:rsidRPr="003C37E0">
              <w:rPr>
                <w:sz w:val="24"/>
              </w:rPr>
              <w:t>Decs</w:t>
            </w:r>
          </w:p>
        </w:tc>
        <w:tc>
          <w:tcPr>
            <w:tcW w:w="2268" w:type="dxa"/>
          </w:tcPr>
          <w:p w14:paraId="6505AC85" w14:textId="152B896B" w:rsidR="00E71688" w:rsidRPr="003C37E0" w:rsidRDefault="00E71688" w:rsidP="003C37E0">
            <w:pPr>
              <w:jc w:val="both"/>
              <w:rPr>
                <w:rFonts w:cstheme="minorHAnsi"/>
                <w:b/>
              </w:rPr>
            </w:pPr>
            <w:r w:rsidRPr="003C37E0">
              <w:rPr>
                <w:sz w:val="24"/>
              </w:rPr>
              <w:t>3758</w:t>
            </w:r>
          </w:p>
        </w:tc>
        <w:tc>
          <w:tcPr>
            <w:tcW w:w="2268" w:type="dxa"/>
          </w:tcPr>
          <w:p w14:paraId="25B85145" w14:textId="424387DE" w:rsidR="00E71688" w:rsidRPr="003C37E0" w:rsidRDefault="00E71688" w:rsidP="003C37E0">
            <w:pPr>
              <w:jc w:val="both"/>
              <w:rPr>
                <w:rFonts w:cstheme="minorHAnsi"/>
                <w:b/>
              </w:rPr>
            </w:pPr>
            <w:r w:rsidRPr="003C37E0">
              <w:rPr>
                <w:sz w:val="24"/>
              </w:rPr>
              <w:t>Tolna</w:t>
            </w:r>
          </w:p>
        </w:tc>
        <w:tc>
          <w:tcPr>
            <w:tcW w:w="2268" w:type="dxa"/>
          </w:tcPr>
          <w:p w14:paraId="2B128D93" w14:textId="33C019C1" w:rsidR="00E71688" w:rsidRPr="003C37E0" w:rsidRDefault="00E71688" w:rsidP="003C37E0">
            <w:pPr>
              <w:jc w:val="both"/>
              <w:rPr>
                <w:rFonts w:cstheme="minorHAnsi"/>
                <w:b/>
              </w:rPr>
            </w:pPr>
            <w:r w:rsidRPr="003C37E0">
              <w:rPr>
                <w:sz w:val="24"/>
              </w:rPr>
              <w:t>Szekszárd</w:t>
            </w:r>
          </w:p>
        </w:tc>
      </w:tr>
      <w:tr w:rsidR="00E71688" w:rsidRPr="003C37E0" w14:paraId="465CA673" w14:textId="77777777" w:rsidTr="00171C75">
        <w:tc>
          <w:tcPr>
            <w:tcW w:w="2267" w:type="dxa"/>
          </w:tcPr>
          <w:p w14:paraId="5628A3DD" w14:textId="6BA8CD3D" w:rsidR="00E71688" w:rsidRPr="003C37E0" w:rsidRDefault="00E71688" w:rsidP="003C37E0">
            <w:pPr>
              <w:jc w:val="both"/>
              <w:rPr>
                <w:rFonts w:cstheme="minorHAnsi"/>
                <w:b/>
              </w:rPr>
            </w:pPr>
            <w:r w:rsidRPr="003C37E0">
              <w:rPr>
                <w:sz w:val="24"/>
              </w:rPr>
              <w:t>7</w:t>
            </w:r>
          </w:p>
        </w:tc>
        <w:tc>
          <w:tcPr>
            <w:tcW w:w="2267" w:type="dxa"/>
          </w:tcPr>
          <w:p w14:paraId="702344EE" w14:textId="45D68BFB" w:rsidR="00E71688" w:rsidRPr="003C37E0" w:rsidRDefault="00E71688" w:rsidP="003C37E0">
            <w:pPr>
              <w:jc w:val="both"/>
              <w:rPr>
                <w:rFonts w:cstheme="minorHAnsi"/>
                <w:b/>
              </w:rPr>
            </w:pPr>
            <w:r w:rsidRPr="003C37E0">
              <w:rPr>
                <w:sz w:val="24"/>
              </w:rPr>
              <w:t>Fadd</w:t>
            </w:r>
          </w:p>
        </w:tc>
        <w:tc>
          <w:tcPr>
            <w:tcW w:w="2268" w:type="dxa"/>
          </w:tcPr>
          <w:p w14:paraId="141841AB" w14:textId="52C4E889" w:rsidR="00E71688" w:rsidRPr="003C37E0" w:rsidRDefault="00E71688" w:rsidP="003C37E0">
            <w:pPr>
              <w:jc w:val="both"/>
              <w:rPr>
                <w:rFonts w:cstheme="minorHAnsi"/>
                <w:b/>
              </w:rPr>
            </w:pPr>
            <w:r w:rsidRPr="003C37E0">
              <w:rPr>
                <w:sz w:val="24"/>
              </w:rPr>
              <w:t>3987</w:t>
            </w:r>
          </w:p>
        </w:tc>
        <w:tc>
          <w:tcPr>
            <w:tcW w:w="2268" w:type="dxa"/>
          </w:tcPr>
          <w:p w14:paraId="019C037C" w14:textId="6719AD21" w:rsidR="00E71688" w:rsidRPr="003C37E0" w:rsidRDefault="00E71688" w:rsidP="003C37E0">
            <w:pPr>
              <w:jc w:val="both"/>
              <w:rPr>
                <w:rFonts w:cstheme="minorHAnsi"/>
                <w:b/>
              </w:rPr>
            </w:pPr>
            <w:r w:rsidRPr="003C37E0">
              <w:rPr>
                <w:sz w:val="24"/>
              </w:rPr>
              <w:t>Tolna</w:t>
            </w:r>
          </w:p>
        </w:tc>
        <w:tc>
          <w:tcPr>
            <w:tcW w:w="2268" w:type="dxa"/>
          </w:tcPr>
          <w:p w14:paraId="593E4EAA" w14:textId="5F13B144" w:rsidR="00E71688" w:rsidRPr="003C37E0" w:rsidRDefault="00E71688" w:rsidP="003C37E0">
            <w:pPr>
              <w:jc w:val="both"/>
              <w:rPr>
                <w:rFonts w:cstheme="minorHAnsi"/>
                <w:b/>
              </w:rPr>
            </w:pPr>
            <w:r w:rsidRPr="003C37E0">
              <w:rPr>
                <w:sz w:val="24"/>
              </w:rPr>
              <w:t>Tolna</w:t>
            </w:r>
          </w:p>
        </w:tc>
      </w:tr>
      <w:tr w:rsidR="00E71688" w:rsidRPr="003C37E0" w14:paraId="5F28A825" w14:textId="77777777" w:rsidTr="00171C75">
        <w:tc>
          <w:tcPr>
            <w:tcW w:w="2267" w:type="dxa"/>
          </w:tcPr>
          <w:p w14:paraId="6B6A7526" w14:textId="11845539" w:rsidR="00E71688" w:rsidRPr="003C37E0" w:rsidRDefault="00E71688" w:rsidP="003C37E0">
            <w:pPr>
              <w:jc w:val="both"/>
              <w:rPr>
                <w:rFonts w:cstheme="minorHAnsi"/>
                <w:b/>
              </w:rPr>
            </w:pPr>
            <w:r w:rsidRPr="003C37E0">
              <w:rPr>
                <w:sz w:val="24"/>
              </w:rPr>
              <w:t>8</w:t>
            </w:r>
          </w:p>
        </w:tc>
        <w:tc>
          <w:tcPr>
            <w:tcW w:w="2267" w:type="dxa"/>
          </w:tcPr>
          <w:p w14:paraId="6E1D17CE" w14:textId="1CC6252E" w:rsidR="00E71688" w:rsidRPr="003C37E0" w:rsidRDefault="00E71688" w:rsidP="003C37E0">
            <w:pPr>
              <w:jc w:val="both"/>
              <w:rPr>
                <w:rFonts w:cstheme="minorHAnsi"/>
                <w:b/>
              </w:rPr>
            </w:pPr>
            <w:r w:rsidRPr="003C37E0">
              <w:rPr>
                <w:sz w:val="24"/>
              </w:rPr>
              <w:t>Fácánkert</w:t>
            </w:r>
          </w:p>
        </w:tc>
        <w:tc>
          <w:tcPr>
            <w:tcW w:w="2268" w:type="dxa"/>
          </w:tcPr>
          <w:p w14:paraId="6D273457" w14:textId="788D1566" w:rsidR="00E71688" w:rsidRPr="003C37E0" w:rsidRDefault="00E71688" w:rsidP="003C37E0">
            <w:pPr>
              <w:jc w:val="both"/>
              <w:rPr>
                <w:rFonts w:cstheme="minorHAnsi"/>
                <w:b/>
              </w:rPr>
            </w:pPr>
            <w:r w:rsidRPr="003C37E0">
              <w:rPr>
                <w:sz w:val="24"/>
              </w:rPr>
              <w:t>621</w:t>
            </w:r>
          </w:p>
        </w:tc>
        <w:tc>
          <w:tcPr>
            <w:tcW w:w="2268" w:type="dxa"/>
          </w:tcPr>
          <w:p w14:paraId="140FED36" w14:textId="577AD307" w:rsidR="00E71688" w:rsidRPr="003C37E0" w:rsidRDefault="00E71688" w:rsidP="003C37E0">
            <w:pPr>
              <w:jc w:val="both"/>
              <w:rPr>
                <w:rFonts w:cstheme="minorHAnsi"/>
                <w:b/>
              </w:rPr>
            </w:pPr>
            <w:r w:rsidRPr="003C37E0">
              <w:rPr>
                <w:sz w:val="24"/>
              </w:rPr>
              <w:t>Tolna</w:t>
            </w:r>
          </w:p>
        </w:tc>
        <w:tc>
          <w:tcPr>
            <w:tcW w:w="2268" w:type="dxa"/>
          </w:tcPr>
          <w:p w14:paraId="420BF0FB" w14:textId="1DFE9FD1" w:rsidR="00E71688" w:rsidRPr="003C37E0" w:rsidRDefault="00E71688" w:rsidP="003C37E0">
            <w:pPr>
              <w:jc w:val="both"/>
              <w:rPr>
                <w:rFonts w:cstheme="minorHAnsi"/>
                <w:b/>
              </w:rPr>
            </w:pPr>
            <w:r w:rsidRPr="003C37E0">
              <w:rPr>
                <w:sz w:val="24"/>
              </w:rPr>
              <w:t>Tolna</w:t>
            </w:r>
          </w:p>
        </w:tc>
      </w:tr>
      <w:tr w:rsidR="00E71688" w:rsidRPr="003C37E0" w14:paraId="42D57A27" w14:textId="77777777" w:rsidTr="00171C75">
        <w:tc>
          <w:tcPr>
            <w:tcW w:w="2267" w:type="dxa"/>
          </w:tcPr>
          <w:p w14:paraId="35C780EA" w14:textId="4C45DA75" w:rsidR="00E71688" w:rsidRPr="003C37E0" w:rsidRDefault="00E71688" w:rsidP="003C37E0">
            <w:pPr>
              <w:jc w:val="both"/>
              <w:rPr>
                <w:rFonts w:cstheme="minorHAnsi"/>
                <w:b/>
              </w:rPr>
            </w:pPr>
            <w:r w:rsidRPr="003C37E0">
              <w:rPr>
                <w:sz w:val="24"/>
              </w:rPr>
              <w:t>9</w:t>
            </w:r>
          </w:p>
        </w:tc>
        <w:tc>
          <w:tcPr>
            <w:tcW w:w="2267" w:type="dxa"/>
          </w:tcPr>
          <w:p w14:paraId="41A952F2" w14:textId="2EDAA9EC" w:rsidR="00E71688" w:rsidRPr="003C37E0" w:rsidRDefault="00E71688" w:rsidP="003C37E0">
            <w:pPr>
              <w:jc w:val="both"/>
              <w:rPr>
                <w:rFonts w:cstheme="minorHAnsi"/>
                <w:b/>
              </w:rPr>
            </w:pPr>
            <w:r w:rsidRPr="003C37E0">
              <w:rPr>
                <w:sz w:val="24"/>
              </w:rPr>
              <w:t>Felsőnána</w:t>
            </w:r>
          </w:p>
        </w:tc>
        <w:tc>
          <w:tcPr>
            <w:tcW w:w="2268" w:type="dxa"/>
          </w:tcPr>
          <w:p w14:paraId="17DFE1C3" w14:textId="15B5A066" w:rsidR="00E71688" w:rsidRPr="003C37E0" w:rsidRDefault="00E71688" w:rsidP="003C37E0">
            <w:pPr>
              <w:jc w:val="both"/>
              <w:rPr>
                <w:rFonts w:cstheme="minorHAnsi"/>
                <w:b/>
              </w:rPr>
            </w:pPr>
            <w:r w:rsidRPr="003C37E0">
              <w:rPr>
                <w:sz w:val="24"/>
              </w:rPr>
              <w:t>580</w:t>
            </w:r>
          </w:p>
        </w:tc>
        <w:tc>
          <w:tcPr>
            <w:tcW w:w="2268" w:type="dxa"/>
          </w:tcPr>
          <w:p w14:paraId="02E4B323" w14:textId="73D71E7A" w:rsidR="00E71688" w:rsidRPr="003C37E0" w:rsidRDefault="00E71688" w:rsidP="003C37E0">
            <w:pPr>
              <w:jc w:val="both"/>
              <w:rPr>
                <w:rFonts w:cstheme="minorHAnsi"/>
                <w:b/>
              </w:rPr>
            </w:pPr>
            <w:r w:rsidRPr="003C37E0">
              <w:rPr>
                <w:sz w:val="24"/>
              </w:rPr>
              <w:t>Tolna</w:t>
            </w:r>
          </w:p>
        </w:tc>
        <w:tc>
          <w:tcPr>
            <w:tcW w:w="2268" w:type="dxa"/>
          </w:tcPr>
          <w:p w14:paraId="1AB8E929" w14:textId="1EB91BB8" w:rsidR="00E71688" w:rsidRPr="003C37E0" w:rsidRDefault="00E71688" w:rsidP="003C37E0">
            <w:pPr>
              <w:jc w:val="both"/>
              <w:rPr>
                <w:rFonts w:cstheme="minorHAnsi"/>
                <w:b/>
              </w:rPr>
            </w:pPr>
            <w:r w:rsidRPr="003C37E0">
              <w:rPr>
                <w:sz w:val="24"/>
              </w:rPr>
              <w:t>Bonyhád</w:t>
            </w:r>
          </w:p>
        </w:tc>
      </w:tr>
      <w:tr w:rsidR="00E71688" w:rsidRPr="003C37E0" w14:paraId="250A6C29" w14:textId="77777777" w:rsidTr="00171C75">
        <w:tc>
          <w:tcPr>
            <w:tcW w:w="2267" w:type="dxa"/>
          </w:tcPr>
          <w:p w14:paraId="12BBF3C0" w14:textId="3E691CD0" w:rsidR="00E71688" w:rsidRPr="003C37E0" w:rsidRDefault="00E71688" w:rsidP="003C37E0">
            <w:pPr>
              <w:jc w:val="both"/>
              <w:rPr>
                <w:rFonts w:cstheme="minorHAnsi"/>
                <w:b/>
              </w:rPr>
            </w:pPr>
            <w:r w:rsidRPr="003C37E0">
              <w:rPr>
                <w:sz w:val="24"/>
              </w:rPr>
              <w:t>10</w:t>
            </w:r>
          </w:p>
        </w:tc>
        <w:tc>
          <w:tcPr>
            <w:tcW w:w="2267" w:type="dxa"/>
          </w:tcPr>
          <w:p w14:paraId="4F82CE76" w14:textId="61832F87" w:rsidR="00E71688" w:rsidRPr="003C37E0" w:rsidRDefault="00E71688" w:rsidP="003C37E0">
            <w:pPr>
              <w:jc w:val="both"/>
              <w:rPr>
                <w:rFonts w:cstheme="minorHAnsi"/>
                <w:b/>
              </w:rPr>
            </w:pPr>
            <w:r w:rsidRPr="003C37E0">
              <w:rPr>
                <w:sz w:val="24"/>
              </w:rPr>
              <w:t>Harc</w:t>
            </w:r>
          </w:p>
        </w:tc>
        <w:tc>
          <w:tcPr>
            <w:tcW w:w="2268" w:type="dxa"/>
          </w:tcPr>
          <w:p w14:paraId="68376A2B" w14:textId="00C33154" w:rsidR="00E71688" w:rsidRPr="003C37E0" w:rsidRDefault="00E71688" w:rsidP="003C37E0">
            <w:pPr>
              <w:jc w:val="both"/>
              <w:rPr>
                <w:rFonts w:cstheme="minorHAnsi"/>
                <w:b/>
              </w:rPr>
            </w:pPr>
            <w:r w:rsidRPr="003C37E0">
              <w:rPr>
                <w:sz w:val="24"/>
              </w:rPr>
              <w:t>805</w:t>
            </w:r>
          </w:p>
        </w:tc>
        <w:tc>
          <w:tcPr>
            <w:tcW w:w="2268" w:type="dxa"/>
          </w:tcPr>
          <w:p w14:paraId="30F0E3A4" w14:textId="5B480A7A" w:rsidR="00E71688" w:rsidRPr="003C37E0" w:rsidRDefault="00E71688" w:rsidP="003C37E0">
            <w:pPr>
              <w:jc w:val="both"/>
              <w:rPr>
                <w:rFonts w:cstheme="minorHAnsi"/>
                <w:b/>
              </w:rPr>
            </w:pPr>
            <w:r w:rsidRPr="003C37E0">
              <w:rPr>
                <w:sz w:val="24"/>
              </w:rPr>
              <w:t>Tolna</w:t>
            </w:r>
          </w:p>
        </w:tc>
        <w:tc>
          <w:tcPr>
            <w:tcW w:w="2268" w:type="dxa"/>
          </w:tcPr>
          <w:p w14:paraId="2459D343" w14:textId="75C6D58A" w:rsidR="00E71688" w:rsidRPr="003C37E0" w:rsidRDefault="00E71688" w:rsidP="003C37E0">
            <w:pPr>
              <w:jc w:val="both"/>
              <w:rPr>
                <w:rFonts w:cstheme="minorHAnsi"/>
                <w:b/>
              </w:rPr>
            </w:pPr>
            <w:r w:rsidRPr="003C37E0">
              <w:rPr>
                <w:sz w:val="24"/>
              </w:rPr>
              <w:t>Szekszárd</w:t>
            </w:r>
          </w:p>
        </w:tc>
      </w:tr>
      <w:tr w:rsidR="00E71688" w:rsidRPr="003C37E0" w14:paraId="46473FCB" w14:textId="77777777" w:rsidTr="00171C75">
        <w:tc>
          <w:tcPr>
            <w:tcW w:w="2267" w:type="dxa"/>
          </w:tcPr>
          <w:p w14:paraId="1BE42AED" w14:textId="67FB1806" w:rsidR="00E71688" w:rsidRPr="003C37E0" w:rsidRDefault="00E71688" w:rsidP="003C37E0">
            <w:pPr>
              <w:jc w:val="both"/>
              <w:rPr>
                <w:rFonts w:cstheme="minorHAnsi"/>
                <w:b/>
              </w:rPr>
            </w:pPr>
            <w:r w:rsidRPr="003C37E0">
              <w:rPr>
                <w:sz w:val="24"/>
              </w:rPr>
              <w:t>11</w:t>
            </w:r>
          </w:p>
        </w:tc>
        <w:tc>
          <w:tcPr>
            <w:tcW w:w="2267" w:type="dxa"/>
          </w:tcPr>
          <w:p w14:paraId="1B4F8B42" w14:textId="26D598FD" w:rsidR="00E71688" w:rsidRPr="003C37E0" w:rsidRDefault="00E71688" w:rsidP="003C37E0">
            <w:pPr>
              <w:jc w:val="both"/>
              <w:rPr>
                <w:rFonts w:cstheme="minorHAnsi"/>
                <w:b/>
              </w:rPr>
            </w:pPr>
            <w:r w:rsidRPr="003C37E0">
              <w:rPr>
                <w:sz w:val="24"/>
              </w:rPr>
              <w:t>Kéty</w:t>
            </w:r>
          </w:p>
        </w:tc>
        <w:tc>
          <w:tcPr>
            <w:tcW w:w="2268" w:type="dxa"/>
          </w:tcPr>
          <w:p w14:paraId="559E2F8D" w14:textId="6B5AF095" w:rsidR="00E71688" w:rsidRPr="003C37E0" w:rsidRDefault="00E71688" w:rsidP="003C37E0">
            <w:pPr>
              <w:jc w:val="both"/>
              <w:rPr>
                <w:rFonts w:cstheme="minorHAnsi"/>
                <w:b/>
              </w:rPr>
            </w:pPr>
            <w:r w:rsidRPr="003C37E0">
              <w:rPr>
                <w:sz w:val="24"/>
              </w:rPr>
              <w:t>673</w:t>
            </w:r>
          </w:p>
        </w:tc>
        <w:tc>
          <w:tcPr>
            <w:tcW w:w="2268" w:type="dxa"/>
          </w:tcPr>
          <w:p w14:paraId="3093267D" w14:textId="1ACC79B2" w:rsidR="00E71688" w:rsidRPr="003C37E0" w:rsidRDefault="00E71688" w:rsidP="003C37E0">
            <w:pPr>
              <w:jc w:val="both"/>
              <w:rPr>
                <w:rFonts w:cstheme="minorHAnsi"/>
                <w:b/>
              </w:rPr>
            </w:pPr>
            <w:r w:rsidRPr="003C37E0">
              <w:rPr>
                <w:sz w:val="24"/>
              </w:rPr>
              <w:t>Tolna</w:t>
            </w:r>
          </w:p>
        </w:tc>
        <w:tc>
          <w:tcPr>
            <w:tcW w:w="2268" w:type="dxa"/>
          </w:tcPr>
          <w:p w14:paraId="18386354" w14:textId="316554FE" w:rsidR="00E71688" w:rsidRPr="003C37E0" w:rsidRDefault="00E71688" w:rsidP="003C37E0">
            <w:pPr>
              <w:jc w:val="both"/>
              <w:rPr>
                <w:rFonts w:cstheme="minorHAnsi"/>
                <w:b/>
              </w:rPr>
            </w:pPr>
            <w:r w:rsidRPr="003C37E0">
              <w:rPr>
                <w:sz w:val="24"/>
              </w:rPr>
              <w:t>Bonyhád</w:t>
            </w:r>
          </w:p>
        </w:tc>
      </w:tr>
      <w:tr w:rsidR="00E71688" w:rsidRPr="003C37E0" w14:paraId="6840BE94" w14:textId="77777777" w:rsidTr="00171C75">
        <w:tc>
          <w:tcPr>
            <w:tcW w:w="2267" w:type="dxa"/>
          </w:tcPr>
          <w:p w14:paraId="36672404" w14:textId="177A5803" w:rsidR="00E71688" w:rsidRPr="003C37E0" w:rsidRDefault="00E71688" w:rsidP="003C37E0">
            <w:pPr>
              <w:jc w:val="both"/>
              <w:rPr>
                <w:rFonts w:cstheme="minorHAnsi"/>
                <w:b/>
              </w:rPr>
            </w:pPr>
            <w:r w:rsidRPr="003C37E0">
              <w:rPr>
                <w:sz w:val="24"/>
              </w:rPr>
              <w:t>12</w:t>
            </w:r>
          </w:p>
        </w:tc>
        <w:tc>
          <w:tcPr>
            <w:tcW w:w="2267" w:type="dxa"/>
          </w:tcPr>
          <w:p w14:paraId="2DDD7C0E" w14:textId="4B8F265C" w:rsidR="00E71688" w:rsidRPr="003C37E0" w:rsidRDefault="00E71688" w:rsidP="003C37E0">
            <w:pPr>
              <w:jc w:val="both"/>
              <w:rPr>
                <w:rFonts w:cstheme="minorHAnsi"/>
                <w:b/>
              </w:rPr>
            </w:pPr>
            <w:r w:rsidRPr="003C37E0">
              <w:rPr>
                <w:sz w:val="24"/>
              </w:rPr>
              <w:t>Kistormás</w:t>
            </w:r>
          </w:p>
        </w:tc>
        <w:tc>
          <w:tcPr>
            <w:tcW w:w="2268" w:type="dxa"/>
          </w:tcPr>
          <w:p w14:paraId="24ECED52" w14:textId="4DBF64E6" w:rsidR="00E71688" w:rsidRPr="003C37E0" w:rsidRDefault="00E71688" w:rsidP="003C37E0">
            <w:pPr>
              <w:jc w:val="both"/>
              <w:rPr>
                <w:rFonts w:cstheme="minorHAnsi"/>
                <w:b/>
              </w:rPr>
            </w:pPr>
            <w:r w:rsidRPr="003C37E0">
              <w:rPr>
                <w:sz w:val="24"/>
              </w:rPr>
              <w:t>264</w:t>
            </w:r>
          </w:p>
        </w:tc>
        <w:tc>
          <w:tcPr>
            <w:tcW w:w="2268" w:type="dxa"/>
          </w:tcPr>
          <w:p w14:paraId="30591A2A" w14:textId="428E9E5A" w:rsidR="00E71688" w:rsidRPr="003C37E0" w:rsidRDefault="00E71688" w:rsidP="003C37E0">
            <w:pPr>
              <w:jc w:val="both"/>
              <w:rPr>
                <w:rFonts w:cstheme="minorHAnsi"/>
                <w:b/>
              </w:rPr>
            </w:pPr>
            <w:r w:rsidRPr="003C37E0">
              <w:rPr>
                <w:sz w:val="24"/>
              </w:rPr>
              <w:t>Tolna</w:t>
            </w:r>
          </w:p>
        </w:tc>
        <w:tc>
          <w:tcPr>
            <w:tcW w:w="2268" w:type="dxa"/>
          </w:tcPr>
          <w:p w14:paraId="654D79A6" w14:textId="745DB184" w:rsidR="00E71688" w:rsidRPr="003C37E0" w:rsidRDefault="00E71688" w:rsidP="003C37E0">
            <w:pPr>
              <w:jc w:val="both"/>
              <w:rPr>
                <w:rFonts w:cstheme="minorHAnsi"/>
                <w:b/>
              </w:rPr>
            </w:pPr>
            <w:r w:rsidRPr="003C37E0">
              <w:rPr>
                <w:sz w:val="24"/>
              </w:rPr>
              <w:t>Szekszárd</w:t>
            </w:r>
          </w:p>
        </w:tc>
      </w:tr>
      <w:tr w:rsidR="00E71688" w:rsidRPr="003C37E0" w14:paraId="6D5DD2AD" w14:textId="77777777" w:rsidTr="00171C75">
        <w:tc>
          <w:tcPr>
            <w:tcW w:w="2267" w:type="dxa"/>
          </w:tcPr>
          <w:p w14:paraId="16DC157A" w14:textId="49701874" w:rsidR="00E71688" w:rsidRPr="003C37E0" w:rsidRDefault="00E71688" w:rsidP="003C37E0">
            <w:pPr>
              <w:jc w:val="both"/>
              <w:rPr>
                <w:rFonts w:cstheme="minorHAnsi"/>
                <w:b/>
              </w:rPr>
            </w:pPr>
            <w:r w:rsidRPr="003C37E0">
              <w:rPr>
                <w:sz w:val="24"/>
              </w:rPr>
              <w:t>13</w:t>
            </w:r>
          </w:p>
        </w:tc>
        <w:tc>
          <w:tcPr>
            <w:tcW w:w="2267" w:type="dxa"/>
          </w:tcPr>
          <w:p w14:paraId="14309767" w14:textId="6C66EB96" w:rsidR="00E71688" w:rsidRPr="003C37E0" w:rsidRDefault="00E71688" w:rsidP="003C37E0">
            <w:pPr>
              <w:jc w:val="both"/>
              <w:rPr>
                <w:rFonts w:cstheme="minorHAnsi"/>
                <w:b/>
              </w:rPr>
            </w:pPr>
            <w:r w:rsidRPr="003C37E0">
              <w:rPr>
                <w:sz w:val="24"/>
              </w:rPr>
              <w:t>Kölesd</w:t>
            </w:r>
          </w:p>
        </w:tc>
        <w:tc>
          <w:tcPr>
            <w:tcW w:w="2268" w:type="dxa"/>
          </w:tcPr>
          <w:p w14:paraId="272D1918" w14:textId="4368C457" w:rsidR="00E71688" w:rsidRPr="003C37E0" w:rsidRDefault="00E71688" w:rsidP="003C37E0">
            <w:pPr>
              <w:jc w:val="both"/>
              <w:rPr>
                <w:rFonts w:cstheme="minorHAnsi"/>
                <w:b/>
              </w:rPr>
            </w:pPr>
            <w:r w:rsidRPr="003C37E0">
              <w:rPr>
                <w:sz w:val="24"/>
              </w:rPr>
              <w:t>1416</w:t>
            </w:r>
          </w:p>
        </w:tc>
        <w:tc>
          <w:tcPr>
            <w:tcW w:w="2268" w:type="dxa"/>
          </w:tcPr>
          <w:p w14:paraId="08287CEC" w14:textId="25411858" w:rsidR="00E71688" w:rsidRPr="003C37E0" w:rsidRDefault="00E71688" w:rsidP="003C37E0">
            <w:pPr>
              <w:jc w:val="both"/>
              <w:rPr>
                <w:rFonts w:cstheme="minorHAnsi"/>
                <w:b/>
              </w:rPr>
            </w:pPr>
            <w:r w:rsidRPr="003C37E0">
              <w:rPr>
                <w:sz w:val="24"/>
              </w:rPr>
              <w:t>Tolna</w:t>
            </w:r>
          </w:p>
        </w:tc>
        <w:tc>
          <w:tcPr>
            <w:tcW w:w="2268" w:type="dxa"/>
          </w:tcPr>
          <w:p w14:paraId="144D1CFD" w14:textId="4D4FC089" w:rsidR="00E71688" w:rsidRPr="003C37E0" w:rsidRDefault="00E71688" w:rsidP="003C37E0">
            <w:pPr>
              <w:jc w:val="both"/>
              <w:rPr>
                <w:rFonts w:cstheme="minorHAnsi"/>
                <w:b/>
              </w:rPr>
            </w:pPr>
            <w:r w:rsidRPr="003C37E0">
              <w:rPr>
                <w:sz w:val="24"/>
              </w:rPr>
              <w:t>Szekszárd</w:t>
            </w:r>
          </w:p>
        </w:tc>
      </w:tr>
      <w:tr w:rsidR="00E71688" w:rsidRPr="003C37E0" w14:paraId="3D5CC4AD" w14:textId="77777777" w:rsidTr="00171C75">
        <w:tc>
          <w:tcPr>
            <w:tcW w:w="2267" w:type="dxa"/>
          </w:tcPr>
          <w:p w14:paraId="43681C9A" w14:textId="079A1613" w:rsidR="00E71688" w:rsidRPr="003C37E0" w:rsidRDefault="00E71688" w:rsidP="003C37E0">
            <w:pPr>
              <w:jc w:val="both"/>
              <w:rPr>
                <w:rFonts w:cstheme="minorHAnsi"/>
                <w:b/>
              </w:rPr>
            </w:pPr>
            <w:r w:rsidRPr="003C37E0">
              <w:rPr>
                <w:sz w:val="24"/>
              </w:rPr>
              <w:t>14</w:t>
            </w:r>
          </w:p>
        </w:tc>
        <w:tc>
          <w:tcPr>
            <w:tcW w:w="2267" w:type="dxa"/>
          </w:tcPr>
          <w:p w14:paraId="0C1E0D33" w14:textId="3D4D8343" w:rsidR="00E71688" w:rsidRPr="003C37E0" w:rsidRDefault="00E71688" w:rsidP="003C37E0">
            <w:pPr>
              <w:jc w:val="both"/>
              <w:rPr>
                <w:rFonts w:cstheme="minorHAnsi"/>
                <w:b/>
              </w:rPr>
            </w:pPr>
            <w:r w:rsidRPr="003C37E0">
              <w:rPr>
                <w:sz w:val="24"/>
              </w:rPr>
              <w:t>Medina</w:t>
            </w:r>
          </w:p>
        </w:tc>
        <w:tc>
          <w:tcPr>
            <w:tcW w:w="2268" w:type="dxa"/>
          </w:tcPr>
          <w:p w14:paraId="77ED1B6A" w14:textId="61B16932" w:rsidR="00E71688" w:rsidRPr="003C37E0" w:rsidRDefault="00E71688" w:rsidP="003C37E0">
            <w:pPr>
              <w:jc w:val="both"/>
              <w:rPr>
                <w:rFonts w:cstheme="minorHAnsi"/>
                <w:b/>
              </w:rPr>
            </w:pPr>
            <w:r w:rsidRPr="003C37E0">
              <w:rPr>
                <w:sz w:val="24"/>
              </w:rPr>
              <w:t>730</w:t>
            </w:r>
          </w:p>
        </w:tc>
        <w:tc>
          <w:tcPr>
            <w:tcW w:w="2268" w:type="dxa"/>
          </w:tcPr>
          <w:p w14:paraId="5E41B30F" w14:textId="6E1D846B" w:rsidR="00E71688" w:rsidRPr="003C37E0" w:rsidRDefault="00E71688" w:rsidP="003C37E0">
            <w:pPr>
              <w:jc w:val="both"/>
              <w:rPr>
                <w:rFonts w:cstheme="minorHAnsi"/>
                <w:b/>
              </w:rPr>
            </w:pPr>
            <w:r w:rsidRPr="003C37E0">
              <w:rPr>
                <w:sz w:val="24"/>
              </w:rPr>
              <w:t>Tolna</w:t>
            </w:r>
          </w:p>
        </w:tc>
        <w:tc>
          <w:tcPr>
            <w:tcW w:w="2268" w:type="dxa"/>
          </w:tcPr>
          <w:p w14:paraId="197F228A" w14:textId="7D6DF43A" w:rsidR="00E71688" w:rsidRPr="003C37E0" w:rsidRDefault="00E71688" w:rsidP="003C37E0">
            <w:pPr>
              <w:jc w:val="both"/>
              <w:rPr>
                <w:rFonts w:cstheme="minorHAnsi"/>
                <w:b/>
              </w:rPr>
            </w:pPr>
            <w:r w:rsidRPr="003C37E0">
              <w:rPr>
                <w:sz w:val="24"/>
              </w:rPr>
              <w:t>Szekszárd</w:t>
            </w:r>
          </w:p>
        </w:tc>
      </w:tr>
      <w:tr w:rsidR="00E71688" w:rsidRPr="003C37E0" w14:paraId="772AED2B" w14:textId="77777777" w:rsidTr="00171C75">
        <w:tc>
          <w:tcPr>
            <w:tcW w:w="2267" w:type="dxa"/>
          </w:tcPr>
          <w:p w14:paraId="2AF1F1B2" w14:textId="7E3F62E8" w:rsidR="00E71688" w:rsidRPr="003C37E0" w:rsidRDefault="00E71688" w:rsidP="003C37E0">
            <w:pPr>
              <w:jc w:val="both"/>
              <w:rPr>
                <w:rFonts w:cstheme="minorHAnsi"/>
                <w:b/>
              </w:rPr>
            </w:pPr>
            <w:r w:rsidRPr="003C37E0">
              <w:rPr>
                <w:sz w:val="24"/>
              </w:rPr>
              <w:t>15</w:t>
            </w:r>
          </w:p>
        </w:tc>
        <w:tc>
          <w:tcPr>
            <w:tcW w:w="2267" w:type="dxa"/>
          </w:tcPr>
          <w:p w14:paraId="1ED21321" w14:textId="60C258A3" w:rsidR="00E71688" w:rsidRPr="003C37E0" w:rsidRDefault="00E71688" w:rsidP="003C37E0">
            <w:pPr>
              <w:jc w:val="both"/>
              <w:rPr>
                <w:rFonts w:cstheme="minorHAnsi"/>
                <w:b/>
              </w:rPr>
            </w:pPr>
            <w:r w:rsidRPr="003C37E0">
              <w:rPr>
                <w:sz w:val="24"/>
              </w:rPr>
              <w:t>Murga</w:t>
            </w:r>
          </w:p>
        </w:tc>
        <w:tc>
          <w:tcPr>
            <w:tcW w:w="2268" w:type="dxa"/>
          </w:tcPr>
          <w:p w14:paraId="7C34AE2E" w14:textId="1ACF56E2" w:rsidR="00E71688" w:rsidRPr="003C37E0" w:rsidRDefault="00E71688" w:rsidP="003C37E0">
            <w:pPr>
              <w:jc w:val="both"/>
              <w:rPr>
                <w:rFonts w:cstheme="minorHAnsi"/>
                <w:b/>
              </w:rPr>
            </w:pPr>
            <w:r w:rsidRPr="003C37E0">
              <w:rPr>
                <w:sz w:val="24"/>
              </w:rPr>
              <w:t>54</w:t>
            </w:r>
          </w:p>
        </w:tc>
        <w:tc>
          <w:tcPr>
            <w:tcW w:w="2268" w:type="dxa"/>
          </w:tcPr>
          <w:p w14:paraId="0C0B08B6" w14:textId="1F44E4A2" w:rsidR="00E71688" w:rsidRPr="003C37E0" w:rsidRDefault="00E71688" w:rsidP="003C37E0">
            <w:pPr>
              <w:jc w:val="both"/>
              <w:rPr>
                <w:rFonts w:cstheme="minorHAnsi"/>
                <w:b/>
              </w:rPr>
            </w:pPr>
            <w:r w:rsidRPr="003C37E0">
              <w:rPr>
                <w:sz w:val="24"/>
              </w:rPr>
              <w:t>Tolna</w:t>
            </w:r>
          </w:p>
        </w:tc>
        <w:tc>
          <w:tcPr>
            <w:tcW w:w="2268" w:type="dxa"/>
          </w:tcPr>
          <w:p w14:paraId="1E59D41C" w14:textId="3103EE19" w:rsidR="00E71688" w:rsidRPr="003C37E0" w:rsidRDefault="00E71688" w:rsidP="003C37E0">
            <w:pPr>
              <w:jc w:val="both"/>
              <w:rPr>
                <w:rFonts w:cstheme="minorHAnsi"/>
                <w:b/>
              </w:rPr>
            </w:pPr>
            <w:r w:rsidRPr="003C37E0">
              <w:rPr>
                <w:sz w:val="24"/>
              </w:rPr>
              <w:t>Bonyhád</w:t>
            </w:r>
          </w:p>
        </w:tc>
      </w:tr>
      <w:tr w:rsidR="00E71688" w:rsidRPr="003C37E0" w14:paraId="7788D83B" w14:textId="77777777" w:rsidTr="00171C75">
        <w:tc>
          <w:tcPr>
            <w:tcW w:w="2267" w:type="dxa"/>
          </w:tcPr>
          <w:p w14:paraId="44D970E6" w14:textId="7ED2075A" w:rsidR="00E71688" w:rsidRPr="003C37E0" w:rsidRDefault="00E71688" w:rsidP="003C37E0">
            <w:pPr>
              <w:jc w:val="both"/>
              <w:rPr>
                <w:rFonts w:cstheme="minorHAnsi"/>
                <w:b/>
              </w:rPr>
            </w:pPr>
            <w:r w:rsidRPr="003C37E0">
              <w:rPr>
                <w:sz w:val="24"/>
              </w:rPr>
              <w:t>16</w:t>
            </w:r>
          </w:p>
        </w:tc>
        <w:tc>
          <w:tcPr>
            <w:tcW w:w="2267" w:type="dxa"/>
          </w:tcPr>
          <w:p w14:paraId="64CCFF25" w14:textId="5A70F278" w:rsidR="00E71688" w:rsidRPr="003C37E0" w:rsidRDefault="00E71688" w:rsidP="003C37E0">
            <w:pPr>
              <w:jc w:val="both"/>
              <w:rPr>
                <w:rFonts w:cstheme="minorHAnsi"/>
                <w:b/>
              </w:rPr>
            </w:pPr>
            <w:r w:rsidRPr="003C37E0">
              <w:rPr>
                <w:sz w:val="24"/>
              </w:rPr>
              <w:t>Őcsény</w:t>
            </w:r>
          </w:p>
        </w:tc>
        <w:tc>
          <w:tcPr>
            <w:tcW w:w="2268" w:type="dxa"/>
          </w:tcPr>
          <w:p w14:paraId="2765153F" w14:textId="3A12B94A" w:rsidR="00E71688" w:rsidRPr="003C37E0" w:rsidRDefault="00E71688" w:rsidP="003C37E0">
            <w:pPr>
              <w:jc w:val="both"/>
              <w:rPr>
                <w:rFonts w:cstheme="minorHAnsi"/>
                <w:b/>
              </w:rPr>
            </w:pPr>
            <w:r w:rsidRPr="003C37E0">
              <w:rPr>
                <w:sz w:val="24"/>
              </w:rPr>
              <w:t>2253</w:t>
            </w:r>
          </w:p>
        </w:tc>
        <w:tc>
          <w:tcPr>
            <w:tcW w:w="2268" w:type="dxa"/>
          </w:tcPr>
          <w:p w14:paraId="6BECCD74" w14:textId="7B5B2199" w:rsidR="00E71688" w:rsidRPr="003C37E0" w:rsidRDefault="00E71688" w:rsidP="003C37E0">
            <w:pPr>
              <w:jc w:val="both"/>
              <w:rPr>
                <w:rFonts w:cstheme="minorHAnsi"/>
                <w:b/>
              </w:rPr>
            </w:pPr>
            <w:r w:rsidRPr="003C37E0">
              <w:rPr>
                <w:sz w:val="24"/>
              </w:rPr>
              <w:t>Tolna</w:t>
            </w:r>
          </w:p>
        </w:tc>
        <w:tc>
          <w:tcPr>
            <w:tcW w:w="2268" w:type="dxa"/>
          </w:tcPr>
          <w:p w14:paraId="7692C47D" w14:textId="7224E2FD" w:rsidR="00E71688" w:rsidRPr="003C37E0" w:rsidRDefault="00E71688" w:rsidP="003C37E0">
            <w:pPr>
              <w:jc w:val="both"/>
              <w:rPr>
                <w:rFonts w:cstheme="minorHAnsi"/>
                <w:b/>
              </w:rPr>
            </w:pPr>
            <w:r w:rsidRPr="003C37E0">
              <w:rPr>
                <w:sz w:val="24"/>
              </w:rPr>
              <w:t>Szekszárd</w:t>
            </w:r>
          </w:p>
        </w:tc>
      </w:tr>
      <w:tr w:rsidR="00E71688" w:rsidRPr="003C37E0" w14:paraId="012FE8AB" w14:textId="77777777" w:rsidTr="00171C75">
        <w:tc>
          <w:tcPr>
            <w:tcW w:w="2267" w:type="dxa"/>
          </w:tcPr>
          <w:p w14:paraId="57DC5421" w14:textId="0C250038" w:rsidR="00E71688" w:rsidRPr="003C37E0" w:rsidRDefault="00E71688" w:rsidP="003C37E0">
            <w:pPr>
              <w:jc w:val="both"/>
              <w:rPr>
                <w:rFonts w:cstheme="minorHAnsi"/>
                <w:b/>
              </w:rPr>
            </w:pPr>
            <w:r w:rsidRPr="003C37E0">
              <w:rPr>
                <w:sz w:val="24"/>
              </w:rPr>
              <w:t>17</w:t>
            </w:r>
          </w:p>
        </w:tc>
        <w:tc>
          <w:tcPr>
            <w:tcW w:w="2267" w:type="dxa"/>
          </w:tcPr>
          <w:p w14:paraId="3A946A34" w14:textId="02862503" w:rsidR="00E71688" w:rsidRPr="003C37E0" w:rsidRDefault="00E71688" w:rsidP="003C37E0">
            <w:pPr>
              <w:jc w:val="both"/>
              <w:rPr>
                <w:rFonts w:cstheme="minorHAnsi"/>
                <w:b/>
              </w:rPr>
            </w:pPr>
            <w:r w:rsidRPr="003C37E0">
              <w:rPr>
                <w:sz w:val="24"/>
              </w:rPr>
              <w:t>Pörböly</w:t>
            </w:r>
          </w:p>
        </w:tc>
        <w:tc>
          <w:tcPr>
            <w:tcW w:w="2268" w:type="dxa"/>
          </w:tcPr>
          <w:p w14:paraId="6ABB1C2A" w14:textId="6F468E32" w:rsidR="00E71688" w:rsidRPr="003C37E0" w:rsidRDefault="00E71688" w:rsidP="003C37E0">
            <w:pPr>
              <w:jc w:val="both"/>
              <w:rPr>
                <w:rFonts w:cstheme="minorHAnsi"/>
                <w:b/>
              </w:rPr>
            </w:pPr>
            <w:r w:rsidRPr="003C37E0">
              <w:rPr>
                <w:sz w:val="24"/>
              </w:rPr>
              <w:t>533</w:t>
            </w:r>
          </w:p>
        </w:tc>
        <w:tc>
          <w:tcPr>
            <w:tcW w:w="2268" w:type="dxa"/>
          </w:tcPr>
          <w:p w14:paraId="273457D8" w14:textId="00CA1785" w:rsidR="00E71688" w:rsidRPr="003C37E0" w:rsidRDefault="00E71688" w:rsidP="003C37E0">
            <w:pPr>
              <w:jc w:val="both"/>
              <w:rPr>
                <w:rFonts w:cstheme="minorHAnsi"/>
                <w:b/>
              </w:rPr>
            </w:pPr>
            <w:r w:rsidRPr="003C37E0">
              <w:rPr>
                <w:sz w:val="24"/>
              </w:rPr>
              <w:t>Tolna</w:t>
            </w:r>
          </w:p>
        </w:tc>
        <w:tc>
          <w:tcPr>
            <w:tcW w:w="2268" w:type="dxa"/>
          </w:tcPr>
          <w:p w14:paraId="1E1AB21E" w14:textId="63F4FD64" w:rsidR="00E71688" w:rsidRPr="003C37E0" w:rsidRDefault="00E71688" w:rsidP="003C37E0">
            <w:pPr>
              <w:jc w:val="both"/>
              <w:rPr>
                <w:rFonts w:cstheme="minorHAnsi"/>
                <w:b/>
              </w:rPr>
            </w:pPr>
            <w:r w:rsidRPr="003C37E0">
              <w:rPr>
                <w:sz w:val="24"/>
              </w:rPr>
              <w:t>Szekszárd</w:t>
            </w:r>
          </w:p>
        </w:tc>
      </w:tr>
      <w:tr w:rsidR="00E71688" w:rsidRPr="003C37E0" w14:paraId="3DFACC6D" w14:textId="77777777" w:rsidTr="00171C75">
        <w:tc>
          <w:tcPr>
            <w:tcW w:w="2267" w:type="dxa"/>
          </w:tcPr>
          <w:p w14:paraId="25FD8B57" w14:textId="48A9C862" w:rsidR="00E71688" w:rsidRPr="003C37E0" w:rsidRDefault="00E71688" w:rsidP="003C37E0">
            <w:pPr>
              <w:jc w:val="both"/>
              <w:rPr>
                <w:rFonts w:cstheme="minorHAnsi"/>
                <w:b/>
              </w:rPr>
            </w:pPr>
            <w:r w:rsidRPr="003C37E0">
              <w:rPr>
                <w:sz w:val="24"/>
              </w:rPr>
              <w:t>18</w:t>
            </w:r>
          </w:p>
        </w:tc>
        <w:tc>
          <w:tcPr>
            <w:tcW w:w="2267" w:type="dxa"/>
          </w:tcPr>
          <w:p w14:paraId="0AD74A53" w14:textId="347941DA" w:rsidR="00E71688" w:rsidRPr="003C37E0" w:rsidRDefault="00E71688" w:rsidP="003C37E0">
            <w:pPr>
              <w:jc w:val="both"/>
              <w:rPr>
                <w:rFonts w:cstheme="minorHAnsi"/>
                <w:b/>
              </w:rPr>
            </w:pPr>
            <w:r w:rsidRPr="003C37E0">
              <w:rPr>
                <w:sz w:val="24"/>
              </w:rPr>
              <w:t>Sárpilis</w:t>
            </w:r>
          </w:p>
        </w:tc>
        <w:tc>
          <w:tcPr>
            <w:tcW w:w="2268" w:type="dxa"/>
          </w:tcPr>
          <w:p w14:paraId="004AF63C" w14:textId="2AE01167" w:rsidR="00E71688" w:rsidRPr="003C37E0" w:rsidRDefault="00E71688" w:rsidP="003C37E0">
            <w:pPr>
              <w:jc w:val="both"/>
              <w:rPr>
                <w:rFonts w:cstheme="minorHAnsi"/>
                <w:b/>
              </w:rPr>
            </w:pPr>
            <w:r w:rsidRPr="003C37E0">
              <w:rPr>
                <w:sz w:val="24"/>
              </w:rPr>
              <w:t>576</w:t>
            </w:r>
          </w:p>
        </w:tc>
        <w:tc>
          <w:tcPr>
            <w:tcW w:w="2268" w:type="dxa"/>
          </w:tcPr>
          <w:p w14:paraId="56D50DBC" w14:textId="710861A6" w:rsidR="00E71688" w:rsidRPr="003C37E0" w:rsidRDefault="00E71688" w:rsidP="003C37E0">
            <w:pPr>
              <w:jc w:val="both"/>
              <w:rPr>
                <w:rFonts w:cstheme="minorHAnsi"/>
                <w:b/>
              </w:rPr>
            </w:pPr>
            <w:r w:rsidRPr="003C37E0">
              <w:rPr>
                <w:sz w:val="24"/>
              </w:rPr>
              <w:t>Tolna</w:t>
            </w:r>
          </w:p>
        </w:tc>
        <w:tc>
          <w:tcPr>
            <w:tcW w:w="2268" w:type="dxa"/>
          </w:tcPr>
          <w:p w14:paraId="467CD4C1" w14:textId="69971736" w:rsidR="00E71688" w:rsidRPr="003C37E0" w:rsidRDefault="00E71688" w:rsidP="003C37E0">
            <w:pPr>
              <w:jc w:val="both"/>
              <w:rPr>
                <w:rFonts w:cstheme="minorHAnsi"/>
                <w:b/>
              </w:rPr>
            </w:pPr>
            <w:r w:rsidRPr="003C37E0">
              <w:rPr>
                <w:sz w:val="24"/>
              </w:rPr>
              <w:t>Szekszárd</w:t>
            </w:r>
          </w:p>
        </w:tc>
      </w:tr>
      <w:tr w:rsidR="00E71688" w:rsidRPr="003C37E0" w14:paraId="36D7C62C" w14:textId="77777777" w:rsidTr="00171C75">
        <w:tc>
          <w:tcPr>
            <w:tcW w:w="2267" w:type="dxa"/>
          </w:tcPr>
          <w:p w14:paraId="5981430B" w14:textId="646260D6" w:rsidR="00E71688" w:rsidRPr="003C37E0" w:rsidRDefault="00E71688" w:rsidP="003C37E0">
            <w:pPr>
              <w:jc w:val="both"/>
              <w:rPr>
                <w:rFonts w:cstheme="minorHAnsi"/>
                <w:b/>
              </w:rPr>
            </w:pPr>
            <w:r w:rsidRPr="003C37E0">
              <w:rPr>
                <w:sz w:val="24"/>
              </w:rPr>
              <w:t>19</w:t>
            </w:r>
          </w:p>
        </w:tc>
        <w:tc>
          <w:tcPr>
            <w:tcW w:w="2267" w:type="dxa"/>
          </w:tcPr>
          <w:p w14:paraId="4EF5E7D8" w14:textId="2D29D300" w:rsidR="00E71688" w:rsidRPr="003C37E0" w:rsidRDefault="00E71688" w:rsidP="003C37E0">
            <w:pPr>
              <w:jc w:val="both"/>
              <w:rPr>
                <w:rFonts w:cstheme="minorHAnsi"/>
                <w:b/>
              </w:rPr>
            </w:pPr>
            <w:r w:rsidRPr="003C37E0">
              <w:rPr>
                <w:sz w:val="24"/>
              </w:rPr>
              <w:t>Sióagárd</w:t>
            </w:r>
          </w:p>
        </w:tc>
        <w:tc>
          <w:tcPr>
            <w:tcW w:w="2268" w:type="dxa"/>
          </w:tcPr>
          <w:p w14:paraId="4ACC240F" w14:textId="38907800" w:rsidR="00E71688" w:rsidRPr="003C37E0" w:rsidRDefault="00E71688" w:rsidP="003C37E0">
            <w:pPr>
              <w:jc w:val="both"/>
              <w:rPr>
                <w:rFonts w:cstheme="minorHAnsi"/>
                <w:b/>
              </w:rPr>
            </w:pPr>
            <w:r w:rsidRPr="003C37E0">
              <w:rPr>
                <w:sz w:val="24"/>
              </w:rPr>
              <w:t>1171</w:t>
            </w:r>
          </w:p>
        </w:tc>
        <w:tc>
          <w:tcPr>
            <w:tcW w:w="2268" w:type="dxa"/>
          </w:tcPr>
          <w:p w14:paraId="14901E15" w14:textId="1958590A" w:rsidR="00E71688" w:rsidRPr="003C37E0" w:rsidRDefault="00E71688" w:rsidP="003C37E0">
            <w:pPr>
              <w:jc w:val="both"/>
              <w:rPr>
                <w:rFonts w:cstheme="minorHAnsi"/>
                <w:b/>
              </w:rPr>
            </w:pPr>
            <w:r w:rsidRPr="003C37E0">
              <w:rPr>
                <w:sz w:val="24"/>
              </w:rPr>
              <w:t>Tolna</w:t>
            </w:r>
          </w:p>
        </w:tc>
        <w:tc>
          <w:tcPr>
            <w:tcW w:w="2268" w:type="dxa"/>
          </w:tcPr>
          <w:p w14:paraId="77DEBBCE" w14:textId="6D5CA195" w:rsidR="00E71688" w:rsidRPr="003C37E0" w:rsidRDefault="00E71688" w:rsidP="003C37E0">
            <w:pPr>
              <w:jc w:val="both"/>
              <w:rPr>
                <w:rFonts w:cstheme="minorHAnsi"/>
                <w:b/>
              </w:rPr>
            </w:pPr>
            <w:r w:rsidRPr="003C37E0">
              <w:rPr>
                <w:sz w:val="24"/>
              </w:rPr>
              <w:t>Szekszárd</w:t>
            </w:r>
          </w:p>
        </w:tc>
      </w:tr>
      <w:tr w:rsidR="00E71688" w:rsidRPr="003C37E0" w14:paraId="76C9FCD0" w14:textId="77777777" w:rsidTr="00171C75">
        <w:tc>
          <w:tcPr>
            <w:tcW w:w="2267" w:type="dxa"/>
          </w:tcPr>
          <w:p w14:paraId="0EDA5509" w14:textId="15AFBFE0" w:rsidR="00E71688" w:rsidRPr="003C37E0" w:rsidRDefault="00E71688" w:rsidP="003C37E0">
            <w:pPr>
              <w:jc w:val="both"/>
              <w:rPr>
                <w:rFonts w:cstheme="minorHAnsi"/>
                <w:b/>
              </w:rPr>
            </w:pPr>
            <w:r w:rsidRPr="003C37E0">
              <w:rPr>
                <w:sz w:val="24"/>
              </w:rPr>
              <w:t>20</w:t>
            </w:r>
          </w:p>
        </w:tc>
        <w:tc>
          <w:tcPr>
            <w:tcW w:w="2267" w:type="dxa"/>
          </w:tcPr>
          <w:p w14:paraId="68FD05F2" w14:textId="1260B9D6" w:rsidR="00E71688" w:rsidRPr="003C37E0" w:rsidRDefault="00E71688" w:rsidP="003C37E0">
            <w:pPr>
              <w:jc w:val="both"/>
              <w:rPr>
                <w:rFonts w:cstheme="minorHAnsi"/>
                <w:b/>
              </w:rPr>
            </w:pPr>
            <w:r w:rsidRPr="003C37E0">
              <w:rPr>
                <w:sz w:val="24"/>
              </w:rPr>
              <w:t>Szálka</w:t>
            </w:r>
          </w:p>
        </w:tc>
        <w:tc>
          <w:tcPr>
            <w:tcW w:w="2268" w:type="dxa"/>
          </w:tcPr>
          <w:p w14:paraId="4DDA0049" w14:textId="23C608D5" w:rsidR="00E71688" w:rsidRPr="003C37E0" w:rsidRDefault="00E71688" w:rsidP="003C37E0">
            <w:pPr>
              <w:jc w:val="both"/>
              <w:rPr>
                <w:rFonts w:cstheme="minorHAnsi"/>
                <w:b/>
              </w:rPr>
            </w:pPr>
            <w:r w:rsidRPr="003C37E0">
              <w:rPr>
                <w:sz w:val="24"/>
              </w:rPr>
              <w:t>556</w:t>
            </w:r>
          </w:p>
        </w:tc>
        <w:tc>
          <w:tcPr>
            <w:tcW w:w="2268" w:type="dxa"/>
          </w:tcPr>
          <w:p w14:paraId="3F49D586" w14:textId="7F4D8ECB" w:rsidR="00E71688" w:rsidRPr="003C37E0" w:rsidRDefault="00E71688" w:rsidP="003C37E0">
            <w:pPr>
              <w:jc w:val="both"/>
              <w:rPr>
                <w:rFonts w:cstheme="minorHAnsi"/>
                <w:b/>
              </w:rPr>
            </w:pPr>
            <w:r w:rsidRPr="003C37E0">
              <w:rPr>
                <w:sz w:val="24"/>
              </w:rPr>
              <w:t>Tolna</w:t>
            </w:r>
          </w:p>
        </w:tc>
        <w:tc>
          <w:tcPr>
            <w:tcW w:w="2268" w:type="dxa"/>
          </w:tcPr>
          <w:p w14:paraId="0E9149D4" w14:textId="5D6C0385" w:rsidR="00E71688" w:rsidRPr="003C37E0" w:rsidRDefault="00E71688" w:rsidP="003C37E0">
            <w:pPr>
              <w:jc w:val="both"/>
              <w:rPr>
                <w:rFonts w:cstheme="minorHAnsi"/>
                <w:b/>
              </w:rPr>
            </w:pPr>
            <w:r w:rsidRPr="003C37E0">
              <w:rPr>
                <w:sz w:val="24"/>
              </w:rPr>
              <w:t>Szekszárd</w:t>
            </w:r>
          </w:p>
        </w:tc>
      </w:tr>
      <w:tr w:rsidR="00E71688" w:rsidRPr="003C37E0" w14:paraId="30DF3F88" w14:textId="77777777" w:rsidTr="00171C75">
        <w:tc>
          <w:tcPr>
            <w:tcW w:w="2267" w:type="dxa"/>
          </w:tcPr>
          <w:p w14:paraId="3DF4BD9C" w14:textId="13CFF63D" w:rsidR="00E71688" w:rsidRPr="003C37E0" w:rsidRDefault="00E71688" w:rsidP="003C37E0">
            <w:pPr>
              <w:jc w:val="both"/>
              <w:rPr>
                <w:rFonts w:cstheme="minorHAnsi"/>
                <w:b/>
              </w:rPr>
            </w:pPr>
            <w:r w:rsidRPr="003C37E0">
              <w:rPr>
                <w:sz w:val="24"/>
              </w:rPr>
              <w:t>21</w:t>
            </w:r>
          </w:p>
        </w:tc>
        <w:tc>
          <w:tcPr>
            <w:tcW w:w="2267" w:type="dxa"/>
          </w:tcPr>
          <w:p w14:paraId="711AE1DC" w14:textId="2C262B5F" w:rsidR="00E71688" w:rsidRPr="003C37E0" w:rsidRDefault="00E71688" w:rsidP="003C37E0">
            <w:pPr>
              <w:jc w:val="both"/>
              <w:rPr>
                <w:rFonts w:cstheme="minorHAnsi"/>
                <w:b/>
              </w:rPr>
            </w:pPr>
            <w:r w:rsidRPr="003C37E0">
              <w:rPr>
                <w:sz w:val="24"/>
              </w:rPr>
              <w:t>Szedres</w:t>
            </w:r>
          </w:p>
        </w:tc>
        <w:tc>
          <w:tcPr>
            <w:tcW w:w="2268" w:type="dxa"/>
          </w:tcPr>
          <w:p w14:paraId="2F57AD1C" w14:textId="4F5AB19B" w:rsidR="00E71688" w:rsidRPr="003C37E0" w:rsidRDefault="00E71688" w:rsidP="003C37E0">
            <w:pPr>
              <w:jc w:val="both"/>
              <w:rPr>
                <w:rFonts w:cstheme="minorHAnsi"/>
                <w:b/>
              </w:rPr>
            </w:pPr>
            <w:r w:rsidRPr="003C37E0">
              <w:rPr>
                <w:sz w:val="24"/>
              </w:rPr>
              <w:t>1957</w:t>
            </w:r>
          </w:p>
        </w:tc>
        <w:tc>
          <w:tcPr>
            <w:tcW w:w="2268" w:type="dxa"/>
          </w:tcPr>
          <w:p w14:paraId="5198CC22" w14:textId="655C55D5" w:rsidR="00E71688" w:rsidRPr="003C37E0" w:rsidRDefault="00E71688" w:rsidP="003C37E0">
            <w:pPr>
              <w:jc w:val="both"/>
              <w:rPr>
                <w:rFonts w:cstheme="minorHAnsi"/>
                <w:b/>
              </w:rPr>
            </w:pPr>
            <w:r w:rsidRPr="003C37E0">
              <w:rPr>
                <w:sz w:val="24"/>
              </w:rPr>
              <w:t>Tolna</w:t>
            </w:r>
          </w:p>
        </w:tc>
        <w:tc>
          <w:tcPr>
            <w:tcW w:w="2268" w:type="dxa"/>
          </w:tcPr>
          <w:p w14:paraId="6DDC20B2" w14:textId="2255B402" w:rsidR="00E71688" w:rsidRPr="003C37E0" w:rsidRDefault="00E71688" w:rsidP="003C37E0">
            <w:pPr>
              <w:jc w:val="both"/>
              <w:rPr>
                <w:rFonts w:cstheme="minorHAnsi"/>
                <w:b/>
              </w:rPr>
            </w:pPr>
            <w:r w:rsidRPr="003C37E0">
              <w:rPr>
                <w:sz w:val="24"/>
              </w:rPr>
              <w:t>Szekszárd</w:t>
            </w:r>
          </w:p>
        </w:tc>
      </w:tr>
      <w:tr w:rsidR="00E71688" w:rsidRPr="003C37E0" w14:paraId="6B649156" w14:textId="77777777" w:rsidTr="00171C75">
        <w:tc>
          <w:tcPr>
            <w:tcW w:w="2267" w:type="dxa"/>
          </w:tcPr>
          <w:p w14:paraId="7F950969" w14:textId="4CE76C38" w:rsidR="00E71688" w:rsidRPr="003C37E0" w:rsidRDefault="00E71688" w:rsidP="003C37E0">
            <w:pPr>
              <w:jc w:val="both"/>
              <w:rPr>
                <w:rFonts w:cstheme="minorHAnsi"/>
                <w:b/>
              </w:rPr>
            </w:pPr>
            <w:r w:rsidRPr="003C37E0">
              <w:rPr>
                <w:sz w:val="24"/>
              </w:rPr>
              <w:t>22</w:t>
            </w:r>
          </w:p>
        </w:tc>
        <w:tc>
          <w:tcPr>
            <w:tcW w:w="2267" w:type="dxa"/>
          </w:tcPr>
          <w:p w14:paraId="13970C84" w14:textId="652F82B9" w:rsidR="00E71688" w:rsidRPr="003C37E0" w:rsidRDefault="00E71688" w:rsidP="003C37E0">
            <w:pPr>
              <w:jc w:val="both"/>
              <w:rPr>
                <w:rFonts w:cstheme="minorHAnsi"/>
                <w:b/>
              </w:rPr>
            </w:pPr>
            <w:r w:rsidRPr="003C37E0">
              <w:rPr>
                <w:sz w:val="24"/>
              </w:rPr>
              <w:t>Tengelic</w:t>
            </w:r>
          </w:p>
        </w:tc>
        <w:tc>
          <w:tcPr>
            <w:tcW w:w="2268" w:type="dxa"/>
          </w:tcPr>
          <w:p w14:paraId="24C7D1BC" w14:textId="6AB6E000" w:rsidR="00E71688" w:rsidRPr="003C37E0" w:rsidRDefault="00E71688" w:rsidP="003C37E0">
            <w:pPr>
              <w:jc w:val="both"/>
              <w:rPr>
                <w:rFonts w:cstheme="minorHAnsi"/>
                <w:b/>
              </w:rPr>
            </w:pPr>
            <w:r w:rsidRPr="003C37E0">
              <w:rPr>
                <w:sz w:val="24"/>
              </w:rPr>
              <w:t>2108</w:t>
            </w:r>
          </w:p>
        </w:tc>
        <w:tc>
          <w:tcPr>
            <w:tcW w:w="2268" w:type="dxa"/>
          </w:tcPr>
          <w:p w14:paraId="20C5F277" w14:textId="04BC5651" w:rsidR="00E71688" w:rsidRPr="003C37E0" w:rsidRDefault="00E71688" w:rsidP="003C37E0">
            <w:pPr>
              <w:jc w:val="both"/>
              <w:rPr>
                <w:rFonts w:cstheme="minorHAnsi"/>
                <w:b/>
              </w:rPr>
            </w:pPr>
            <w:r w:rsidRPr="003C37E0">
              <w:rPr>
                <w:sz w:val="24"/>
              </w:rPr>
              <w:t>Tolna</w:t>
            </w:r>
          </w:p>
        </w:tc>
        <w:tc>
          <w:tcPr>
            <w:tcW w:w="2268" w:type="dxa"/>
          </w:tcPr>
          <w:p w14:paraId="64F3788C" w14:textId="13641AA1" w:rsidR="00E71688" w:rsidRPr="003C37E0" w:rsidRDefault="00262F6F" w:rsidP="003C37E0">
            <w:pPr>
              <w:jc w:val="both"/>
              <w:rPr>
                <w:rFonts w:cstheme="minorHAnsi"/>
                <w:b/>
              </w:rPr>
            </w:pPr>
            <w:r>
              <w:rPr>
                <w:sz w:val="24"/>
              </w:rPr>
              <w:t>Paks</w:t>
            </w:r>
          </w:p>
        </w:tc>
      </w:tr>
      <w:tr w:rsidR="00E71688" w:rsidRPr="003C37E0" w14:paraId="7F35F89F" w14:textId="77777777" w:rsidTr="00171C75">
        <w:tc>
          <w:tcPr>
            <w:tcW w:w="2267" w:type="dxa"/>
          </w:tcPr>
          <w:p w14:paraId="0C288176" w14:textId="0F3FE023" w:rsidR="00E71688" w:rsidRPr="003C37E0" w:rsidRDefault="00E71688" w:rsidP="003C37E0">
            <w:pPr>
              <w:jc w:val="both"/>
              <w:rPr>
                <w:rFonts w:cstheme="minorHAnsi"/>
                <w:b/>
              </w:rPr>
            </w:pPr>
            <w:r w:rsidRPr="003C37E0">
              <w:rPr>
                <w:sz w:val="24"/>
              </w:rPr>
              <w:t>23</w:t>
            </w:r>
          </w:p>
        </w:tc>
        <w:tc>
          <w:tcPr>
            <w:tcW w:w="2267" w:type="dxa"/>
          </w:tcPr>
          <w:p w14:paraId="08FB5108" w14:textId="208661DA" w:rsidR="00E71688" w:rsidRPr="003C37E0" w:rsidRDefault="00E71688" w:rsidP="003C37E0">
            <w:pPr>
              <w:jc w:val="both"/>
              <w:rPr>
                <w:rFonts w:cstheme="minorHAnsi"/>
                <w:b/>
              </w:rPr>
            </w:pPr>
            <w:r w:rsidRPr="003C37E0">
              <w:rPr>
                <w:sz w:val="24"/>
              </w:rPr>
              <w:t>Várdomb</w:t>
            </w:r>
          </w:p>
        </w:tc>
        <w:tc>
          <w:tcPr>
            <w:tcW w:w="2268" w:type="dxa"/>
          </w:tcPr>
          <w:p w14:paraId="2C60461F" w14:textId="5E64B871" w:rsidR="00E71688" w:rsidRPr="003C37E0" w:rsidRDefault="00E71688" w:rsidP="003C37E0">
            <w:pPr>
              <w:jc w:val="both"/>
              <w:rPr>
                <w:rFonts w:cstheme="minorHAnsi"/>
                <w:b/>
              </w:rPr>
            </w:pPr>
            <w:r w:rsidRPr="003C37E0">
              <w:rPr>
                <w:sz w:val="24"/>
              </w:rPr>
              <w:t>1069</w:t>
            </w:r>
          </w:p>
        </w:tc>
        <w:tc>
          <w:tcPr>
            <w:tcW w:w="2268" w:type="dxa"/>
          </w:tcPr>
          <w:p w14:paraId="046EDF2B" w14:textId="5904B57E" w:rsidR="00E71688" w:rsidRPr="003C37E0" w:rsidRDefault="00E71688" w:rsidP="003C37E0">
            <w:pPr>
              <w:jc w:val="both"/>
              <w:rPr>
                <w:rFonts w:cstheme="minorHAnsi"/>
                <w:b/>
              </w:rPr>
            </w:pPr>
            <w:r w:rsidRPr="003C37E0">
              <w:rPr>
                <w:sz w:val="24"/>
              </w:rPr>
              <w:t>Tolna</w:t>
            </w:r>
          </w:p>
        </w:tc>
        <w:tc>
          <w:tcPr>
            <w:tcW w:w="2268" w:type="dxa"/>
          </w:tcPr>
          <w:p w14:paraId="2C74282C" w14:textId="24B398F0" w:rsidR="00E71688" w:rsidRPr="003C37E0" w:rsidRDefault="00E71688" w:rsidP="003C37E0">
            <w:pPr>
              <w:jc w:val="both"/>
              <w:rPr>
                <w:rFonts w:cstheme="minorHAnsi"/>
                <w:b/>
              </w:rPr>
            </w:pPr>
            <w:r w:rsidRPr="003C37E0">
              <w:rPr>
                <w:sz w:val="24"/>
              </w:rPr>
              <w:t>Szekszárd</w:t>
            </w:r>
          </w:p>
        </w:tc>
      </w:tr>
      <w:tr w:rsidR="00E71688" w14:paraId="3DA88A1E" w14:textId="77777777" w:rsidTr="00171C75">
        <w:tc>
          <w:tcPr>
            <w:tcW w:w="2267" w:type="dxa"/>
          </w:tcPr>
          <w:p w14:paraId="548FE764" w14:textId="18FEF3D3" w:rsidR="00E71688" w:rsidRPr="003C37E0" w:rsidRDefault="00E71688" w:rsidP="003C37E0">
            <w:pPr>
              <w:jc w:val="both"/>
              <w:rPr>
                <w:rFonts w:cstheme="minorHAnsi"/>
                <w:b/>
              </w:rPr>
            </w:pPr>
            <w:r w:rsidRPr="003C37E0">
              <w:rPr>
                <w:sz w:val="24"/>
              </w:rPr>
              <w:t>24</w:t>
            </w:r>
          </w:p>
        </w:tc>
        <w:tc>
          <w:tcPr>
            <w:tcW w:w="2267" w:type="dxa"/>
          </w:tcPr>
          <w:p w14:paraId="2FACDC71" w14:textId="07DCA7D1" w:rsidR="00E71688" w:rsidRPr="003C37E0" w:rsidRDefault="00E71688" w:rsidP="003C37E0">
            <w:pPr>
              <w:jc w:val="both"/>
              <w:rPr>
                <w:rFonts w:cstheme="minorHAnsi"/>
                <w:b/>
              </w:rPr>
            </w:pPr>
            <w:r w:rsidRPr="003C37E0">
              <w:rPr>
                <w:sz w:val="24"/>
              </w:rPr>
              <w:t>Zomba</w:t>
            </w:r>
          </w:p>
        </w:tc>
        <w:tc>
          <w:tcPr>
            <w:tcW w:w="2268" w:type="dxa"/>
          </w:tcPr>
          <w:p w14:paraId="1591B139" w14:textId="371EBF50" w:rsidR="00E71688" w:rsidRPr="003C37E0" w:rsidRDefault="00E71688" w:rsidP="003C37E0">
            <w:pPr>
              <w:jc w:val="both"/>
              <w:rPr>
                <w:rFonts w:cstheme="minorHAnsi"/>
                <w:b/>
              </w:rPr>
            </w:pPr>
            <w:r w:rsidRPr="003C37E0">
              <w:rPr>
                <w:sz w:val="24"/>
              </w:rPr>
              <w:t>1934</w:t>
            </w:r>
          </w:p>
        </w:tc>
        <w:tc>
          <w:tcPr>
            <w:tcW w:w="2268" w:type="dxa"/>
          </w:tcPr>
          <w:p w14:paraId="114886D7" w14:textId="319E375B" w:rsidR="00E71688" w:rsidRPr="003C37E0" w:rsidRDefault="00E71688" w:rsidP="003C37E0">
            <w:pPr>
              <w:jc w:val="both"/>
              <w:rPr>
                <w:rFonts w:cstheme="minorHAnsi"/>
                <w:b/>
              </w:rPr>
            </w:pPr>
            <w:r w:rsidRPr="003C37E0">
              <w:rPr>
                <w:sz w:val="24"/>
              </w:rPr>
              <w:t>Tolna</w:t>
            </w:r>
          </w:p>
        </w:tc>
        <w:tc>
          <w:tcPr>
            <w:tcW w:w="2268" w:type="dxa"/>
          </w:tcPr>
          <w:p w14:paraId="2669A340" w14:textId="1DBE68FD" w:rsidR="00E71688" w:rsidRDefault="00E71688" w:rsidP="003C37E0">
            <w:pPr>
              <w:jc w:val="both"/>
              <w:rPr>
                <w:rFonts w:cstheme="minorHAnsi"/>
                <w:b/>
              </w:rPr>
            </w:pPr>
            <w:r w:rsidRPr="003C37E0">
              <w:rPr>
                <w:sz w:val="24"/>
              </w:rPr>
              <w:t>Bonyhád</w:t>
            </w:r>
          </w:p>
        </w:tc>
      </w:tr>
    </w:tbl>
    <w:p w14:paraId="72AE36D6" w14:textId="77777777" w:rsidR="00CC2D64" w:rsidRDefault="00CC2D64" w:rsidP="003C37E0">
      <w:pPr>
        <w:jc w:val="both"/>
        <w:rPr>
          <w:rFonts w:cstheme="minorHAnsi"/>
          <w:b/>
        </w:rPr>
      </w:pPr>
    </w:p>
    <w:p w14:paraId="1147187F" w14:textId="77777777" w:rsidR="002E5139" w:rsidRPr="005C01BF" w:rsidRDefault="002E5139" w:rsidP="003C37E0">
      <w:pPr>
        <w:jc w:val="both"/>
        <w:rPr>
          <w:rFonts w:cstheme="minorHAnsi"/>
          <w:b/>
        </w:rPr>
      </w:pPr>
    </w:p>
    <w:sectPr w:rsidR="002E5139" w:rsidRPr="005C01BF" w:rsidSect="00BD01E0">
      <w:footerReference w:type="default" r:id="rId23"/>
      <w:pgSz w:w="11906" w:h="16838"/>
      <w:pgMar w:top="1417" w:right="424" w:bottom="1417" w:left="284"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1EC3D2B" w15:done="0"/>
  <w15:commentEx w15:paraId="5E5AF224" w15:done="0"/>
  <w15:commentEx w15:paraId="37A2235A" w15:done="0"/>
  <w15:commentEx w15:paraId="6E95B802" w15:done="0"/>
  <w15:commentEx w15:paraId="0258333E" w15:done="0"/>
  <w15:commentEx w15:paraId="2ED91EDB" w15:done="0"/>
  <w15:commentEx w15:paraId="7E2D95F4" w15:done="0"/>
  <w15:commentEx w15:paraId="47DE10F9" w15:done="0"/>
  <w15:commentEx w15:paraId="41BA6274" w15:done="0"/>
  <w15:commentEx w15:paraId="4ACDC916" w15:done="0"/>
  <w15:commentEx w15:paraId="3AD7B7CC" w15:done="0"/>
  <w15:commentEx w15:paraId="7DFF73F9" w15:done="0"/>
  <w15:commentEx w15:paraId="09B3C6B1" w15:done="0"/>
  <w15:commentEx w15:paraId="2AF780D7" w15:done="0"/>
  <w15:commentEx w15:paraId="09FC17D6" w15:done="0"/>
  <w15:commentEx w15:paraId="693C01E7" w15:done="0"/>
  <w15:commentEx w15:paraId="48068A20" w15:done="0"/>
  <w15:commentEx w15:paraId="689C3449" w15:done="0"/>
  <w15:commentEx w15:paraId="2B86E293" w15:done="0"/>
  <w15:commentEx w15:paraId="2EA21653" w15:done="0"/>
  <w15:commentEx w15:paraId="04FFB754" w15:done="0"/>
  <w15:commentEx w15:paraId="74540C09" w15:done="0"/>
  <w15:commentEx w15:paraId="47D5C53E" w15:done="0"/>
  <w15:commentEx w15:paraId="02D52C06" w15:done="0"/>
  <w15:commentEx w15:paraId="64930A86" w15:done="0"/>
  <w15:commentEx w15:paraId="0CBB510B" w15:done="0"/>
  <w15:commentEx w15:paraId="6A8A7FD8" w15:done="0"/>
  <w15:commentEx w15:paraId="2FD84509" w15:done="0"/>
  <w15:commentEx w15:paraId="6731D30B" w15:done="0"/>
  <w15:commentEx w15:paraId="21500EB9" w15:done="0"/>
  <w15:commentEx w15:paraId="0B1FBBFD" w15:done="0"/>
  <w15:commentEx w15:paraId="7CA26C43" w15:done="0"/>
  <w15:commentEx w15:paraId="1D18519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8532ED" w14:textId="77777777" w:rsidR="00532E57" w:rsidRDefault="00532E57" w:rsidP="006D5400">
      <w:pPr>
        <w:spacing w:after="0" w:line="240" w:lineRule="auto"/>
      </w:pPr>
      <w:r>
        <w:separator/>
      </w:r>
    </w:p>
  </w:endnote>
  <w:endnote w:type="continuationSeparator" w:id="0">
    <w:p w14:paraId="527728C1" w14:textId="77777777" w:rsidR="00532E57" w:rsidRDefault="00532E57" w:rsidP="006D54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rlito">
    <w:altName w:val="Calibri"/>
    <w:charset w:val="EE"/>
    <w:family w:val="swiss"/>
    <w:pitch w:val="variable"/>
    <w:sig w:usb0="E10002FF" w:usb1="5000ECFF" w:usb2="00000009" w:usb3="00000000" w:csb0="0000019F" w:csb1="00000000"/>
  </w:font>
  <w:font w:name="Caladea">
    <w:altName w:val="Calibri"/>
    <w:charset w:val="EE"/>
    <w:family w:val="roman"/>
    <w:pitch w:val="variable"/>
    <w:sig w:usb0="00000007" w:usb1="00000000" w:usb2="00000000" w:usb3="00000000" w:csb0="00000093"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9723070"/>
      <w:docPartObj>
        <w:docPartGallery w:val="Page Numbers (Bottom of Page)"/>
        <w:docPartUnique/>
      </w:docPartObj>
    </w:sdtPr>
    <w:sdtEndPr/>
    <w:sdtContent>
      <w:p w14:paraId="78AADBAE" w14:textId="0D993B60" w:rsidR="002B5424" w:rsidRDefault="002B5424">
        <w:pPr>
          <w:pStyle w:val="llb"/>
          <w:jc w:val="right"/>
        </w:pPr>
        <w:r>
          <w:fldChar w:fldCharType="begin"/>
        </w:r>
        <w:r>
          <w:instrText>PAGE   \* MERGEFORMAT</w:instrText>
        </w:r>
        <w:r>
          <w:fldChar w:fldCharType="separate"/>
        </w:r>
        <w:r w:rsidR="00A118BD">
          <w:rPr>
            <w:noProof/>
          </w:rPr>
          <w:t>30</w:t>
        </w:r>
        <w:r>
          <w:fldChar w:fldCharType="end"/>
        </w:r>
      </w:p>
    </w:sdtContent>
  </w:sdt>
  <w:p w14:paraId="196AFBBE" w14:textId="77777777" w:rsidR="002B5424" w:rsidRDefault="002B5424">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7CE73D" w14:textId="77777777" w:rsidR="00532E57" w:rsidRDefault="00532E57" w:rsidP="006D5400">
      <w:pPr>
        <w:spacing w:after="0" w:line="240" w:lineRule="auto"/>
      </w:pPr>
      <w:r>
        <w:separator/>
      </w:r>
    </w:p>
  </w:footnote>
  <w:footnote w:type="continuationSeparator" w:id="0">
    <w:p w14:paraId="79F42BE5" w14:textId="77777777" w:rsidR="00532E57" w:rsidRDefault="00532E57" w:rsidP="006D540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F3730"/>
    <w:multiLevelType w:val="multilevel"/>
    <w:tmpl w:val="CF082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FC94E3A"/>
    <w:multiLevelType w:val="multilevel"/>
    <w:tmpl w:val="FF9A6224"/>
    <w:lvl w:ilvl="0">
      <w:start w:val="9"/>
      <w:numFmt w:val="decimal"/>
      <w:lvlText w:val="%1"/>
      <w:lvlJc w:val="left"/>
      <w:pPr>
        <w:ind w:left="360" w:hanging="360"/>
      </w:pPr>
      <w:rPr>
        <w:rFonts w:hint="default"/>
        <w:sz w:val="24"/>
      </w:rPr>
    </w:lvl>
    <w:lvl w:ilvl="1">
      <w:start w:val="3"/>
      <w:numFmt w:val="decimal"/>
      <w:lvlText w:val="%1.%2"/>
      <w:lvlJc w:val="left"/>
      <w:pPr>
        <w:ind w:left="786" w:hanging="36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440" w:hanging="1440"/>
      </w:pPr>
      <w:rPr>
        <w:rFonts w:hint="default"/>
        <w:sz w:val="24"/>
      </w:rPr>
    </w:lvl>
  </w:abstractNum>
  <w:abstractNum w:abstractNumId="2">
    <w:nsid w:val="10070817"/>
    <w:multiLevelType w:val="hybridMultilevel"/>
    <w:tmpl w:val="1018D9F4"/>
    <w:lvl w:ilvl="0" w:tplc="040E0017">
      <w:start w:val="1"/>
      <w:numFmt w:val="lowerLetter"/>
      <w:lvlText w:val="%1)"/>
      <w:lvlJc w:val="left"/>
      <w:pPr>
        <w:tabs>
          <w:tab w:val="num" w:pos="720"/>
        </w:tabs>
        <w:ind w:left="720" w:hanging="360"/>
      </w:pPr>
      <w:rPr>
        <w:rFonts w:cs="Times New Roman"/>
      </w:rPr>
    </w:lvl>
    <w:lvl w:ilvl="1" w:tplc="040E0019">
      <w:start w:val="1"/>
      <w:numFmt w:val="lowerLetter"/>
      <w:lvlText w:val="%2."/>
      <w:lvlJc w:val="left"/>
      <w:pPr>
        <w:tabs>
          <w:tab w:val="num" w:pos="1440"/>
        </w:tabs>
        <w:ind w:left="1440" w:hanging="360"/>
      </w:pPr>
      <w:rPr>
        <w:rFonts w:cs="Times New Roman"/>
      </w:rPr>
    </w:lvl>
    <w:lvl w:ilvl="2" w:tplc="040E001B">
      <w:start w:val="1"/>
      <w:numFmt w:val="lowerRoman"/>
      <w:lvlText w:val="%3."/>
      <w:lvlJc w:val="right"/>
      <w:pPr>
        <w:tabs>
          <w:tab w:val="num" w:pos="2160"/>
        </w:tabs>
        <w:ind w:left="2160" w:hanging="180"/>
      </w:pPr>
      <w:rPr>
        <w:rFonts w:cs="Times New Roman"/>
      </w:rPr>
    </w:lvl>
    <w:lvl w:ilvl="3" w:tplc="040E000F">
      <w:start w:val="1"/>
      <w:numFmt w:val="decimal"/>
      <w:lvlText w:val="%4."/>
      <w:lvlJc w:val="left"/>
      <w:pPr>
        <w:tabs>
          <w:tab w:val="num" w:pos="2880"/>
        </w:tabs>
        <w:ind w:left="2880" w:hanging="360"/>
      </w:pPr>
      <w:rPr>
        <w:rFonts w:cs="Times New Roman"/>
      </w:rPr>
    </w:lvl>
    <w:lvl w:ilvl="4" w:tplc="040E0019">
      <w:start w:val="1"/>
      <w:numFmt w:val="lowerLetter"/>
      <w:lvlText w:val="%5."/>
      <w:lvlJc w:val="left"/>
      <w:pPr>
        <w:tabs>
          <w:tab w:val="num" w:pos="3600"/>
        </w:tabs>
        <w:ind w:left="3600" w:hanging="360"/>
      </w:pPr>
      <w:rPr>
        <w:rFonts w:cs="Times New Roman"/>
      </w:rPr>
    </w:lvl>
    <w:lvl w:ilvl="5" w:tplc="040E001B">
      <w:start w:val="1"/>
      <w:numFmt w:val="lowerRoman"/>
      <w:lvlText w:val="%6."/>
      <w:lvlJc w:val="right"/>
      <w:pPr>
        <w:tabs>
          <w:tab w:val="num" w:pos="4320"/>
        </w:tabs>
        <w:ind w:left="4320" w:hanging="180"/>
      </w:pPr>
      <w:rPr>
        <w:rFonts w:cs="Times New Roman"/>
      </w:rPr>
    </w:lvl>
    <w:lvl w:ilvl="6" w:tplc="040E000F">
      <w:start w:val="1"/>
      <w:numFmt w:val="decimal"/>
      <w:lvlText w:val="%7."/>
      <w:lvlJc w:val="left"/>
      <w:pPr>
        <w:tabs>
          <w:tab w:val="num" w:pos="5040"/>
        </w:tabs>
        <w:ind w:left="5040" w:hanging="360"/>
      </w:pPr>
      <w:rPr>
        <w:rFonts w:cs="Times New Roman"/>
      </w:rPr>
    </w:lvl>
    <w:lvl w:ilvl="7" w:tplc="040E0019">
      <w:start w:val="1"/>
      <w:numFmt w:val="lowerLetter"/>
      <w:lvlText w:val="%8."/>
      <w:lvlJc w:val="left"/>
      <w:pPr>
        <w:tabs>
          <w:tab w:val="num" w:pos="5760"/>
        </w:tabs>
        <w:ind w:left="5760" w:hanging="360"/>
      </w:pPr>
      <w:rPr>
        <w:rFonts w:cs="Times New Roman"/>
      </w:rPr>
    </w:lvl>
    <w:lvl w:ilvl="8" w:tplc="040E001B">
      <w:start w:val="1"/>
      <w:numFmt w:val="lowerRoman"/>
      <w:lvlText w:val="%9."/>
      <w:lvlJc w:val="right"/>
      <w:pPr>
        <w:tabs>
          <w:tab w:val="num" w:pos="6480"/>
        </w:tabs>
        <w:ind w:left="6480" w:hanging="180"/>
      </w:pPr>
      <w:rPr>
        <w:rFonts w:cs="Times New Roman"/>
      </w:rPr>
    </w:lvl>
  </w:abstractNum>
  <w:abstractNum w:abstractNumId="3">
    <w:nsid w:val="14344D93"/>
    <w:multiLevelType w:val="hybridMultilevel"/>
    <w:tmpl w:val="7F5A1EF8"/>
    <w:lvl w:ilvl="0" w:tplc="040E000F">
      <w:start w:val="1"/>
      <w:numFmt w:val="decimal"/>
      <w:lvlText w:val="%1."/>
      <w:lvlJc w:val="left"/>
      <w:pPr>
        <w:ind w:left="720" w:hanging="360"/>
      </w:pPr>
      <w:rPr>
        <w:rFont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nsid w:val="160B4B01"/>
    <w:multiLevelType w:val="hybridMultilevel"/>
    <w:tmpl w:val="36D4EF86"/>
    <w:lvl w:ilvl="0" w:tplc="040E0011">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nsid w:val="16B95A44"/>
    <w:multiLevelType w:val="hybridMultilevel"/>
    <w:tmpl w:val="C2DC0ABC"/>
    <w:lvl w:ilvl="0" w:tplc="040E0011">
      <w:start w:val="1"/>
      <w:numFmt w:val="decimal"/>
      <w:lvlText w:val="%1)"/>
      <w:lvlJc w:val="left"/>
      <w:pPr>
        <w:ind w:left="720" w:hanging="360"/>
      </w:pPr>
    </w:lvl>
    <w:lvl w:ilvl="1" w:tplc="24043614">
      <w:start w:val="1"/>
      <w:numFmt w:val="bullet"/>
      <w:lvlText w:val="•"/>
      <w:lvlJc w:val="left"/>
      <w:pPr>
        <w:ind w:left="1793" w:hanging="713"/>
      </w:pPr>
      <w:rPr>
        <w:rFonts w:ascii="Calibri" w:eastAsiaTheme="minorHAnsi" w:hAnsi="Calibri" w:cs="Calibri" w:hint="default"/>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nsid w:val="182457E1"/>
    <w:multiLevelType w:val="hybridMultilevel"/>
    <w:tmpl w:val="586A689E"/>
    <w:lvl w:ilvl="0" w:tplc="040E0017">
      <w:start w:val="1"/>
      <w:numFmt w:val="lowerLetter"/>
      <w:lvlText w:val="%1)"/>
      <w:lvlJc w:val="left"/>
      <w:pPr>
        <w:tabs>
          <w:tab w:val="num" w:pos="720"/>
        </w:tabs>
        <w:ind w:left="720" w:hanging="360"/>
      </w:pPr>
      <w:rPr>
        <w:rFonts w:cs="Times New Roman" w:hint="default"/>
      </w:rPr>
    </w:lvl>
    <w:lvl w:ilvl="1" w:tplc="E11C9DAE">
      <w:start w:val="10"/>
      <w:numFmt w:val="upperRoman"/>
      <w:lvlText w:val="%2."/>
      <w:lvlJc w:val="left"/>
      <w:pPr>
        <w:tabs>
          <w:tab w:val="num" w:pos="1800"/>
        </w:tabs>
        <w:ind w:left="1800" w:hanging="720"/>
      </w:pPr>
      <w:rPr>
        <w:rFonts w:cs="Times New Roman" w:hint="default"/>
      </w:rPr>
    </w:lvl>
    <w:lvl w:ilvl="2" w:tplc="040E001B">
      <w:start w:val="1"/>
      <w:numFmt w:val="lowerRoman"/>
      <w:lvlText w:val="%3."/>
      <w:lvlJc w:val="right"/>
      <w:pPr>
        <w:tabs>
          <w:tab w:val="num" w:pos="2160"/>
        </w:tabs>
        <w:ind w:left="2160" w:hanging="180"/>
      </w:pPr>
      <w:rPr>
        <w:rFonts w:cs="Times New Roman"/>
      </w:rPr>
    </w:lvl>
    <w:lvl w:ilvl="3" w:tplc="040E000F">
      <w:start w:val="1"/>
      <w:numFmt w:val="decimal"/>
      <w:lvlText w:val="%4."/>
      <w:lvlJc w:val="left"/>
      <w:pPr>
        <w:tabs>
          <w:tab w:val="num" w:pos="2880"/>
        </w:tabs>
        <w:ind w:left="2880" w:hanging="360"/>
      </w:pPr>
      <w:rPr>
        <w:rFonts w:cs="Times New Roman"/>
      </w:rPr>
    </w:lvl>
    <w:lvl w:ilvl="4" w:tplc="040E0019">
      <w:start w:val="1"/>
      <w:numFmt w:val="lowerLetter"/>
      <w:lvlText w:val="%5."/>
      <w:lvlJc w:val="left"/>
      <w:pPr>
        <w:tabs>
          <w:tab w:val="num" w:pos="3600"/>
        </w:tabs>
        <w:ind w:left="3600" w:hanging="360"/>
      </w:pPr>
      <w:rPr>
        <w:rFonts w:cs="Times New Roman"/>
      </w:rPr>
    </w:lvl>
    <w:lvl w:ilvl="5" w:tplc="040E001B">
      <w:start w:val="1"/>
      <w:numFmt w:val="lowerRoman"/>
      <w:lvlText w:val="%6."/>
      <w:lvlJc w:val="right"/>
      <w:pPr>
        <w:tabs>
          <w:tab w:val="num" w:pos="4320"/>
        </w:tabs>
        <w:ind w:left="4320" w:hanging="180"/>
      </w:pPr>
      <w:rPr>
        <w:rFonts w:cs="Times New Roman"/>
      </w:rPr>
    </w:lvl>
    <w:lvl w:ilvl="6" w:tplc="040E000F">
      <w:start w:val="1"/>
      <w:numFmt w:val="decimal"/>
      <w:lvlText w:val="%7."/>
      <w:lvlJc w:val="left"/>
      <w:pPr>
        <w:tabs>
          <w:tab w:val="num" w:pos="5040"/>
        </w:tabs>
        <w:ind w:left="5040" w:hanging="360"/>
      </w:pPr>
      <w:rPr>
        <w:rFonts w:cs="Times New Roman"/>
      </w:rPr>
    </w:lvl>
    <w:lvl w:ilvl="7" w:tplc="040E0019">
      <w:start w:val="1"/>
      <w:numFmt w:val="lowerLetter"/>
      <w:lvlText w:val="%8."/>
      <w:lvlJc w:val="left"/>
      <w:pPr>
        <w:tabs>
          <w:tab w:val="num" w:pos="5760"/>
        </w:tabs>
        <w:ind w:left="5760" w:hanging="360"/>
      </w:pPr>
      <w:rPr>
        <w:rFonts w:cs="Times New Roman"/>
      </w:rPr>
    </w:lvl>
    <w:lvl w:ilvl="8" w:tplc="040E001B">
      <w:start w:val="1"/>
      <w:numFmt w:val="lowerRoman"/>
      <w:lvlText w:val="%9."/>
      <w:lvlJc w:val="right"/>
      <w:pPr>
        <w:tabs>
          <w:tab w:val="num" w:pos="6480"/>
        </w:tabs>
        <w:ind w:left="6480" w:hanging="180"/>
      </w:pPr>
      <w:rPr>
        <w:rFonts w:cs="Times New Roman"/>
      </w:rPr>
    </w:lvl>
  </w:abstractNum>
  <w:abstractNum w:abstractNumId="7">
    <w:nsid w:val="18D315F5"/>
    <w:multiLevelType w:val="hybridMultilevel"/>
    <w:tmpl w:val="CBF658D6"/>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nsid w:val="19366229"/>
    <w:multiLevelType w:val="hybridMultilevel"/>
    <w:tmpl w:val="1A627CAC"/>
    <w:lvl w:ilvl="0" w:tplc="040E0017">
      <w:start w:val="1"/>
      <w:numFmt w:val="lowerLetter"/>
      <w:lvlText w:val="%1)"/>
      <w:lvlJc w:val="left"/>
      <w:pPr>
        <w:tabs>
          <w:tab w:val="num" w:pos="720"/>
        </w:tabs>
        <w:ind w:left="720" w:hanging="360"/>
      </w:pPr>
      <w:rPr>
        <w:rFonts w:cs="Times New Roman"/>
      </w:rPr>
    </w:lvl>
    <w:lvl w:ilvl="1" w:tplc="040E0019">
      <w:start w:val="1"/>
      <w:numFmt w:val="lowerLetter"/>
      <w:lvlText w:val="%2."/>
      <w:lvlJc w:val="left"/>
      <w:pPr>
        <w:tabs>
          <w:tab w:val="num" w:pos="1440"/>
        </w:tabs>
        <w:ind w:left="1440" w:hanging="360"/>
      </w:pPr>
      <w:rPr>
        <w:rFonts w:cs="Times New Roman"/>
      </w:rPr>
    </w:lvl>
    <w:lvl w:ilvl="2" w:tplc="040E001B">
      <w:start w:val="1"/>
      <w:numFmt w:val="lowerRoman"/>
      <w:lvlText w:val="%3."/>
      <w:lvlJc w:val="right"/>
      <w:pPr>
        <w:tabs>
          <w:tab w:val="num" w:pos="2160"/>
        </w:tabs>
        <w:ind w:left="2160" w:hanging="180"/>
      </w:pPr>
      <w:rPr>
        <w:rFonts w:cs="Times New Roman"/>
      </w:rPr>
    </w:lvl>
    <w:lvl w:ilvl="3" w:tplc="040E000F">
      <w:start w:val="1"/>
      <w:numFmt w:val="decimal"/>
      <w:lvlText w:val="%4."/>
      <w:lvlJc w:val="left"/>
      <w:pPr>
        <w:tabs>
          <w:tab w:val="num" w:pos="2880"/>
        </w:tabs>
        <w:ind w:left="2880" w:hanging="360"/>
      </w:pPr>
      <w:rPr>
        <w:rFonts w:cs="Times New Roman"/>
      </w:rPr>
    </w:lvl>
    <w:lvl w:ilvl="4" w:tplc="040E0019">
      <w:start w:val="1"/>
      <w:numFmt w:val="lowerLetter"/>
      <w:lvlText w:val="%5."/>
      <w:lvlJc w:val="left"/>
      <w:pPr>
        <w:tabs>
          <w:tab w:val="num" w:pos="3600"/>
        </w:tabs>
        <w:ind w:left="3600" w:hanging="360"/>
      </w:pPr>
      <w:rPr>
        <w:rFonts w:cs="Times New Roman"/>
      </w:rPr>
    </w:lvl>
    <w:lvl w:ilvl="5" w:tplc="040E001B">
      <w:start w:val="1"/>
      <w:numFmt w:val="lowerRoman"/>
      <w:lvlText w:val="%6."/>
      <w:lvlJc w:val="right"/>
      <w:pPr>
        <w:tabs>
          <w:tab w:val="num" w:pos="4320"/>
        </w:tabs>
        <w:ind w:left="4320" w:hanging="180"/>
      </w:pPr>
      <w:rPr>
        <w:rFonts w:cs="Times New Roman"/>
      </w:rPr>
    </w:lvl>
    <w:lvl w:ilvl="6" w:tplc="040E000F">
      <w:start w:val="1"/>
      <w:numFmt w:val="decimal"/>
      <w:lvlText w:val="%7."/>
      <w:lvlJc w:val="left"/>
      <w:pPr>
        <w:tabs>
          <w:tab w:val="num" w:pos="5040"/>
        </w:tabs>
        <w:ind w:left="5040" w:hanging="360"/>
      </w:pPr>
      <w:rPr>
        <w:rFonts w:cs="Times New Roman"/>
      </w:rPr>
    </w:lvl>
    <w:lvl w:ilvl="7" w:tplc="040E0019">
      <w:start w:val="1"/>
      <w:numFmt w:val="lowerLetter"/>
      <w:lvlText w:val="%8."/>
      <w:lvlJc w:val="left"/>
      <w:pPr>
        <w:tabs>
          <w:tab w:val="num" w:pos="5760"/>
        </w:tabs>
        <w:ind w:left="5760" w:hanging="360"/>
      </w:pPr>
      <w:rPr>
        <w:rFonts w:cs="Times New Roman"/>
      </w:rPr>
    </w:lvl>
    <w:lvl w:ilvl="8" w:tplc="040E001B">
      <w:start w:val="1"/>
      <w:numFmt w:val="lowerRoman"/>
      <w:lvlText w:val="%9."/>
      <w:lvlJc w:val="right"/>
      <w:pPr>
        <w:tabs>
          <w:tab w:val="num" w:pos="6480"/>
        </w:tabs>
        <w:ind w:left="6480" w:hanging="180"/>
      </w:pPr>
      <w:rPr>
        <w:rFonts w:cs="Times New Roman"/>
      </w:rPr>
    </w:lvl>
  </w:abstractNum>
  <w:abstractNum w:abstractNumId="9">
    <w:nsid w:val="1D5325CE"/>
    <w:multiLevelType w:val="hybridMultilevel"/>
    <w:tmpl w:val="1972742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nsid w:val="1D9D4448"/>
    <w:multiLevelType w:val="hybridMultilevel"/>
    <w:tmpl w:val="9E8CDAE4"/>
    <w:lvl w:ilvl="0" w:tplc="040E0017">
      <w:start w:val="1"/>
      <w:numFmt w:val="lowerLetter"/>
      <w:lvlText w:val="%1)"/>
      <w:lvlJc w:val="left"/>
      <w:pPr>
        <w:tabs>
          <w:tab w:val="num" w:pos="720"/>
        </w:tabs>
        <w:ind w:left="720" w:hanging="360"/>
      </w:pPr>
      <w:rPr>
        <w:rFonts w:cs="Times New Roman"/>
      </w:rPr>
    </w:lvl>
    <w:lvl w:ilvl="1" w:tplc="040E0019">
      <w:start w:val="1"/>
      <w:numFmt w:val="lowerLetter"/>
      <w:lvlText w:val="%2."/>
      <w:lvlJc w:val="left"/>
      <w:pPr>
        <w:tabs>
          <w:tab w:val="num" w:pos="1440"/>
        </w:tabs>
        <w:ind w:left="1440" w:hanging="360"/>
      </w:pPr>
      <w:rPr>
        <w:rFonts w:cs="Times New Roman"/>
      </w:rPr>
    </w:lvl>
    <w:lvl w:ilvl="2" w:tplc="040E001B">
      <w:start w:val="1"/>
      <w:numFmt w:val="lowerRoman"/>
      <w:lvlText w:val="%3."/>
      <w:lvlJc w:val="right"/>
      <w:pPr>
        <w:tabs>
          <w:tab w:val="num" w:pos="2160"/>
        </w:tabs>
        <w:ind w:left="2160" w:hanging="180"/>
      </w:pPr>
      <w:rPr>
        <w:rFonts w:cs="Times New Roman"/>
      </w:rPr>
    </w:lvl>
    <w:lvl w:ilvl="3" w:tplc="040E000F">
      <w:start w:val="1"/>
      <w:numFmt w:val="decimal"/>
      <w:lvlText w:val="%4."/>
      <w:lvlJc w:val="left"/>
      <w:pPr>
        <w:tabs>
          <w:tab w:val="num" w:pos="2880"/>
        </w:tabs>
        <w:ind w:left="2880" w:hanging="360"/>
      </w:pPr>
      <w:rPr>
        <w:rFonts w:cs="Times New Roman"/>
      </w:rPr>
    </w:lvl>
    <w:lvl w:ilvl="4" w:tplc="040E0019">
      <w:start w:val="1"/>
      <w:numFmt w:val="lowerLetter"/>
      <w:lvlText w:val="%5."/>
      <w:lvlJc w:val="left"/>
      <w:pPr>
        <w:tabs>
          <w:tab w:val="num" w:pos="3600"/>
        </w:tabs>
        <w:ind w:left="3600" w:hanging="360"/>
      </w:pPr>
      <w:rPr>
        <w:rFonts w:cs="Times New Roman"/>
      </w:rPr>
    </w:lvl>
    <w:lvl w:ilvl="5" w:tplc="040E001B">
      <w:start w:val="1"/>
      <w:numFmt w:val="lowerRoman"/>
      <w:lvlText w:val="%6."/>
      <w:lvlJc w:val="right"/>
      <w:pPr>
        <w:tabs>
          <w:tab w:val="num" w:pos="4320"/>
        </w:tabs>
        <w:ind w:left="4320" w:hanging="180"/>
      </w:pPr>
      <w:rPr>
        <w:rFonts w:cs="Times New Roman"/>
      </w:rPr>
    </w:lvl>
    <w:lvl w:ilvl="6" w:tplc="040E000F">
      <w:start w:val="1"/>
      <w:numFmt w:val="decimal"/>
      <w:lvlText w:val="%7."/>
      <w:lvlJc w:val="left"/>
      <w:pPr>
        <w:tabs>
          <w:tab w:val="num" w:pos="5040"/>
        </w:tabs>
        <w:ind w:left="5040" w:hanging="360"/>
      </w:pPr>
      <w:rPr>
        <w:rFonts w:cs="Times New Roman"/>
      </w:rPr>
    </w:lvl>
    <w:lvl w:ilvl="7" w:tplc="040E0019">
      <w:start w:val="1"/>
      <w:numFmt w:val="lowerLetter"/>
      <w:lvlText w:val="%8."/>
      <w:lvlJc w:val="left"/>
      <w:pPr>
        <w:tabs>
          <w:tab w:val="num" w:pos="5760"/>
        </w:tabs>
        <w:ind w:left="5760" w:hanging="360"/>
      </w:pPr>
      <w:rPr>
        <w:rFonts w:cs="Times New Roman"/>
      </w:rPr>
    </w:lvl>
    <w:lvl w:ilvl="8" w:tplc="040E001B">
      <w:start w:val="1"/>
      <w:numFmt w:val="lowerRoman"/>
      <w:lvlText w:val="%9."/>
      <w:lvlJc w:val="right"/>
      <w:pPr>
        <w:tabs>
          <w:tab w:val="num" w:pos="6480"/>
        </w:tabs>
        <w:ind w:left="6480" w:hanging="180"/>
      </w:pPr>
      <w:rPr>
        <w:rFonts w:cs="Times New Roman"/>
      </w:rPr>
    </w:lvl>
  </w:abstractNum>
  <w:abstractNum w:abstractNumId="11">
    <w:nsid w:val="1E00103F"/>
    <w:multiLevelType w:val="hybridMultilevel"/>
    <w:tmpl w:val="C2DC0ABC"/>
    <w:lvl w:ilvl="0" w:tplc="040E0011">
      <w:start w:val="1"/>
      <w:numFmt w:val="decimal"/>
      <w:lvlText w:val="%1)"/>
      <w:lvlJc w:val="left"/>
      <w:pPr>
        <w:ind w:left="1068" w:hanging="360"/>
      </w:pPr>
    </w:lvl>
    <w:lvl w:ilvl="1" w:tplc="24043614">
      <w:start w:val="1"/>
      <w:numFmt w:val="bullet"/>
      <w:lvlText w:val="•"/>
      <w:lvlJc w:val="left"/>
      <w:pPr>
        <w:ind w:left="2141" w:hanging="713"/>
      </w:pPr>
      <w:rPr>
        <w:rFonts w:ascii="Calibri" w:eastAsiaTheme="minorHAnsi" w:hAnsi="Calibri" w:cs="Calibri" w:hint="default"/>
      </w:rPr>
    </w:lvl>
    <w:lvl w:ilvl="2" w:tplc="040E001B" w:tentative="1">
      <w:start w:val="1"/>
      <w:numFmt w:val="lowerRoman"/>
      <w:lvlText w:val="%3."/>
      <w:lvlJc w:val="right"/>
      <w:pPr>
        <w:ind w:left="2508" w:hanging="180"/>
      </w:pPr>
    </w:lvl>
    <w:lvl w:ilvl="3" w:tplc="040E000F" w:tentative="1">
      <w:start w:val="1"/>
      <w:numFmt w:val="decimal"/>
      <w:lvlText w:val="%4."/>
      <w:lvlJc w:val="left"/>
      <w:pPr>
        <w:ind w:left="3228" w:hanging="360"/>
      </w:pPr>
    </w:lvl>
    <w:lvl w:ilvl="4" w:tplc="040E0019" w:tentative="1">
      <w:start w:val="1"/>
      <w:numFmt w:val="lowerLetter"/>
      <w:lvlText w:val="%5."/>
      <w:lvlJc w:val="left"/>
      <w:pPr>
        <w:ind w:left="3948" w:hanging="360"/>
      </w:pPr>
    </w:lvl>
    <w:lvl w:ilvl="5" w:tplc="040E001B" w:tentative="1">
      <w:start w:val="1"/>
      <w:numFmt w:val="lowerRoman"/>
      <w:lvlText w:val="%6."/>
      <w:lvlJc w:val="right"/>
      <w:pPr>
        <w:ind w:left="4668" w:hanging="180"/>
      </w:pPr>
    </w:lvl>
    <w:lvl w:ilvl="6" w:tplc="040E000F" w:tentative="1">
      <w:start w:val="1"/>
      <w:numFmt w:val="decimal"/>
      <w:lvlText w:val="%7."/>
      <w:lvlJc w:val="left"/>
      <w:pPr>
        <w:ind w:left="5388" w:hanging="360"/>
      </w:pPr>
    </w:lvl>
    <w:lvl w:ilvl="7" w:tplc="040E0019" w:tentative="1">
      <w:start w:val="1"/>
      <w:numFmt w:val="lowerLetter"/>
      <w:lvlText w:val="%8."/>
      <w:lvlJc w:val="left"/>
      <w:pPr>
        <w:ind w:left="6108" w:hanging="360"/>
      </w:pPr>
    </w:lvl>
    <w:lvl w:ilvl="8" w:tplc="040E001B" w:tentative="1">
      <w:start w:val="1"/>
      <w:numFmt w:val="lowerRoman"/>
      <w:lvlText w:val="%9."/>
      <w:lvlJc w:val="right"/>
      <w:pPr>
        <w:ind w:left="6828" w:hanging="180"/>
      </w:pPr>
    </w:lvl>
  </w:abstractNum>
  <w:abstractNum w:abstractNumId="12">
    <w:nsid w:val="1FFE0A81"/>
    <w:multiLevelType w:val="hybridMultilevel"/>
    <w:tmpl w:val="336ACC18"/>
    <w:lvl w:ilvl="0" w:tplc="040E0011">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nsid w:val="261D51A9"/>
    <w:multiLevelType w:val="hybridMultilevel"/>
    <w:tmpl w:val="FFBA25FA"/>
    <w:lvl w:ilvl="0" w:tplc="00B0D228">
      <w:start w:val="24"/>
      <w:numFmt w:val="decimal"/>
      <w:lvlText w:val="%1"/>
      <w:lvlJc w:val="left"/>
      <w:pPr>
        <w:ind w:left="786" w:hanging="360"/>
      </w:pPr>
      <w:rPr>
        <w:rFonts w:hint="default"/>
      </w:rPr>
    </w:lvl>
    <w:lvl w:ilvl="1" w:tplc="040E0019" w:tentative="1">
      <w:start w:val="1"/>
      <w:numFmt w:val="lowerLetter"/>
      <w:lvlText w:val="%2."/>
      <w:lvlJc w:val="left"/>
      <w:pPr>
        <w:ind w:left="1506" w:hanging="360"/>
      </w:pPr>
    </w:lvl>
    <w:lvl w:ilvl="2" w:tplc="040E001B" w:tentative="1">
      <w:start w:val="1"/>
      <w:numFmt w:val="lowerRoman"/>
      <w:lvlText w:val="%3."/>
      <w:lvlJc w:val="right"/>
      <w:pPr>
        <w:ind w:left="2226" w:hanging="180"/>
      </w:pPr>
    </w:lvl>
    <w:lvl w:ilvl="3" w:tplc="040E000F" w:tentative="1">
      <w:start w:val="1"/>
      <w:numFmt w:val="decimal"/>
      <w:lvlText w:val="%4."/>
      <w:lvlJc w:val="left"/>
      <w:pPr>
        <w:ind w:left="2946" w:hanging="360"/>
      </w:pPr>
    </w:lvl>
    <w:lvl w:ilvl="4" w:tplc="040E0019" w:tentative="1">
      <w:start w:val="1"/>
      <w:numFmt w:val="lowerLetter"/>
      <w:lvlText w:val="%5."/>
      <w:lvlJc w:val="left"/>
      <w:pPr>
        <w:ind w:left="3666" w:hanging="360"/>
      </w:pPr>
    </w:lvl>
    <w:lvl w:ilvl="5" w:tplc="040E001B" w:tentative="1">
      <w:start w:val="1"/>
      <w:numFmt w:val="lowerRoman"/>
      <w:lvlText w:val="%6."/>
      <w:lvlJc w:val="right"/>
      <w:pPr>
        <w:ind w:left="4386" w:hanging="180"/>
      </w:pPr>
    </w:lvl>
    <w:lvl w:ilvl="6" w:tplc="040E000F" w:tentative="1">
      <w:start w:val="1"/>
      <w:numFmt w:val="decimal"/>
      <w:lvlText w:val="%7."/>
      <w:lvlJc w:val="left"/>
      <w:pPr>
        <w:ind w:left="5106" w:hanging="360"/>
      </w:pPr>
    </w:lvl>
    <w:lvl w:ilvl="7" w:tplc="040E0019" w:tentative="1">
      <w:start w:val="1"/>
      <w:numFmt w:val="lowerLetter"/>
      <w:lvlText w:val="%8."/>
      <w:lvlJc w:val="left"/>
      <w:pPr>
        <w:ind w:left="5826" w:hanging="360"/>
      </w:pPr>
    </w:lvl>
    <w:lvl w:ilvl="8" w:tplc="040E001B" w:tentative="1">
      <w:start w:val="1"/>
      <w:numFmt w:val="lowerRoman"/>
      <w:lvlText w:val="%9."/>
      <w:lvlJc w:val="right"/>
      <w:pPr>
        <w:ind w:left="6546" w:hanging="180"/>
      </w:pPr>
    </w:lvl>
  </w:abstractNum>
  <w:abstractNum w:abstractNumId="14">
    <w:nsid w:val="2A8A3CC1"/>
    <w:multiLevelType w:val="hybridMultilevel"/>
    <w:tmpl w:val="F3CA1494"/>
    <w:lvl w:ilvl="0" w:tplc="040E0001">
      <w:start w:val="1"/>
      <w:numFmt w:val="bullet"/>
      <w:lvlText w:val=""/>
      <w:lvlJc w:val="left"/>
      <w:pPr>
        <w:ind w:left="720" w:hanging="360"/>
      </w:pPr>
      <w:rPr>
        <w:rFonts w:ascii="Symbol" w:hAnsi="Symbol" w:hint="default"/>
      </w:rPr>
    </w:lvl>
    <w:lvl w:ilvl="1" w:tplc="040E0001">
      <w:start w:val="1"/>
      <w:numFmt w:val="bullet"/>
      <w:lvlText w:val=""/>
      <w:lvlJc w:val="left"/>
      <w:pPr>
        <w:ind w:left="1440" w:hanging="360"/>
      </w:pPr>
      <w:rPr>
        <w:rFonts w:ascii="Symbol" w:hAnsi="Symbol" w:hint="default"/>
      </w:rPr>
    </w:lvl>
    <w:lvl w:ilvl="2" w:tplc="040E0005">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5">
    <w:nsid w:val="2D1A6D43"/>
    <w:multiLevelType w:val="hybridMultilevel"/>
    <w:tmpl w:val="460236DC"/>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nsid w:val="325B18BE"/>
    <w:multiLevelType w:val="hybridMultilevel"/>
    <w:tmpl w:val="EC96BECE"/>
    <w:lvl w:ilvl="0" w:tplc="040E0017">
      <w:start w:val="1"/>
      <w:numFmt w:val="lowerLetter"/>
      <w:lvlText w:val="%1)"/>
      <w:lvlJc w:val="left"/>
      <w:pPr>
        <w:tabs>
          <w:tab w:val="num" w:pos="1440"/>
        </w:tabs>
        <w:ind w:left="1440" w:hanging="360"/>
      </w:pPr>
      <w:rPr>
        <w:rFonts w:cs="Times New Roman"/>
      </w:rPr>
    </w:lvl>
    <w:lvl w:ilvl="1" w:tplc="040E0019">
      <w:start w:val="1"/>
      <w:numFmt w:val="lowerLetter"/>
      <w:lvlText w:val="%2."/>
      <w:lvlJc w:val="left"/>
      <w:pPr>
        <w:tabs>
          <w:tab w:val="num" w:pos="2160"/>
        </w:tabs>
        <w:ind w:left="2160" w:hanging="360"/>
      </w:pPr>
      <w:rPr>
        <w:rFonts w:cs="Times New Roman"/>
      </w:rPr>
    </w:lvl>
    <w:lvl w:ilvl="2" w:tplc="040E001B">
      <w:start w:val="1"/>
      <w:numFmt w:val="lowerRoman"/>
      <w:lvlText w:val="%3."/>
      <w:lvlJc w:val="right"/>
      <w:pPr>
        <w:tabs>
          <w:tab w:val="num" w:pos="2880"/>
        </w:tabs>
        <w:ind w:left="2880" w:hanging="180"/>
      </w:pPr>
      <w:rPr>
        <w:rFonts w:cs="Times New Roman"/>
      </w:rPr>
    </w:lvl>
    <w:lvl w:ilvl="3" w:tplc="040E000F">
      <w:start w:val="1"/>
      <w:numFmt w:val="decimal"/>
      <w:lvlText w:val="%4."/>
      <w:lvlJc w:val="left"/>
      <w:pPr>
        <w:tabs>
          <w:tab w:val="num" w:pos="3600"/>
        </w:tabs>
        <w:ind w:left="3600" w:hanging="360"/>
      </w:pPr>
      <w:rPr>
        <w:rFonts w:cs="Times New Roman"/>
      </w:rPr>
    </w:lvl>
    <w:lvl w:ilvl="4" w:tplc="040E0019">
      <w:start w:val="1"/>
      <w:numFmt w:val="lowerLetter"/>
      <w:lvlText w:val="%5."/>
      <w:lvlJc w:val="left"/>
      <w:pPr>
        <w:tabs>
          <w:tab w:val="num" w:pos="4320"/>
        </w:tabs>
        <w:ind w:left="4320" w:hanging="360"/>
      </w:pPr>
      <w:rPr>
        <w:rFonts w:cs="Times New Roman"/>
      </w:rPr>
    </w:lvl>
    <w:lvl w:ilvl="5" w:tplc="040E001B">
      <w:start w:val="1"/>
      <w:numFmt w:val="lowerRoman"/>
      <w:lvlText w:val="%6."/>
      <w:lvlJc w:val="right"/>
      <w:pPr>
        <w:tabs>
          <w:tab w:val="num" w:pos="5040"/>
        </w:tabs>
        <w:ind w:left="5040" w:hanging="180"/>
      </w:pPr>
      <w:rPr>
        <w:rFonts w:cs="Times New Roman"/>
      </w:rPr>
    </w:lvl>
    <w:lvl w:ilvl="6" w:tplc="040E000F">
      <w:start w:val="1"/>
      <w:numFmt w:val="decimal"/>
      <w:lvlText w:val="%7."/>
      <w:lvlJc w:val="left"/>
      <w:pPr>
        <w:tabs>
          <w:tab w:val="num" w:pos="5760"/>
        </w:tabs>
        <w:ind w:left="5760" w:hanging="360"/>
      </w:pPr>
      <w:rPr>
        <w:rFonts w:cs="Times New Roman"/>
      </w:rPr>
    </w:lvl>
    <w:lvl w:ilvl="7" w:tplc="040E0019">
      <w:start w:val="1"/>
      <w:numFmt w:val="lowerLetter"/>
      <w:lvlText w:val="%8."/>
      <w:lvlJc w:val="left"/>
      <w:pPr>
        <w:tabs>
          <w:tab w:val="num" w:pos="6480"/>
        </w:tabs>
        <w:ind w:left="6480" w:hanging="360"/>
      </w:pPr>
      <w:rPr>
        <w:rFonts w:cs="Times New Roman"/>
      </w:rPr>
    </w:lvl>
    <w:lvl w:ilvl="8" w:tplc="040E001B">
      <w:start w:val="1"/>
      <w:numFmt w:val="lowerRoman"/>
      <w:lvlText w:val="%9."/>
      <w:lvlJc w:val="right"/>
      <w:pPr>
        <w:tabs>
          <w:tab w:val="num" w:pos="7200"/>
        </w:tabs>
        <w:ind w:left="7200" w:hanging="180"/>
      </w:pPr>
      <w:rPr>
        <w:rFonts w:cs="Times New Roman"/>
      </w:rPr>
    </w:lvl>
  </w:abstractNum>
  <w:abstractNum w:abstractNumId="17">
    <w:nsid w:val="33295808"/>
    <w:multiLevelType w:val="hybridMultilevel"/>
    <w:tmpl w:val="C37AD0E2"/>
    <w:lvl w:ilvl="0" w:tplc="153C26D4">
      <w:numFmt w:val="bullet"/>
      <w:lvlText w:val="-"/>
      <w:lvlJc w:val="left"/>
      <w:pPr>
        <w:ind w:left="1080" w:hanging="360"/>
      </w:pPr>
      <w:rPr>
        <w:rFonts w:ascii="Calibri" w:eastAsiaTheme="minorHAnsi" w:hAnsi="Calibri" w:cs="Calibri"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18">
    <w:nsid w:val="3769749C"/>
    <w:multiLevelType w:val="hybridMultilevel"/>
    <w:tmpl w:val="A1D4EBCE"/>
    <w:lvl w:ilvl="0" w:tplc="040E000F">
      <w:start w:val="1"/>
      <w:numFmt w:val="decimal"/>
      <w:lvlText w:val="%1."/>
      <w:lvlJc w:val="left"/>
      <w:pPr>
        <w:ind w:left="1068" w:hanging="360"/>
      </w:pPr>
      <w:rPr>
        <w:rFonts w:hint="default"/>
      </w:rPr>
    </w:lvl>
    <w:lvl w:ilvl="1" w:tplc="040E0019" w:tentative="1">
      <w:start w:val="1"/>
      <w:numFmt w:val="lowerLetter"/>
      <w:lvlText w:val="%2."/>
      <w:lvlJc w:val="left"/>
      <w:pPr>
        <w:ind w:left="1788" w:hanging="360"/>
      </w:pPr>
    </w:lvl>
    <w:lvl w:ilvl="2" w:tplc="040E001B" w:tentative="1">
      <w:start w:val="1"/>
      <w:numFmt w:val="lowerRoman"/>
      <w:lvlText w:val="%3."/>
      <w:lvlJc w:val="right"/>
      <w:pPr>
        <w:ind w:left="2508" w:hanging="180"/>
      </w:pPr>
    </w:lvl>
    <w:lvl w:ilvl="3" w:tplc="040E000F" w:tentative="1">
      <w:start w:val="1"/>
      <w:numFmt w:val="decimal"/>
      <w:lvlText w:val="%4."/>
      <w:lvlJc w:val="left"/>
      <w:pPr>
        <w:ind w:left="3228" w:hanging="360"/>
      </w:pPr>
    </w:lvl>
    <w:lvl w:ilvl="4" w:tplc="040E0019" w:tentative="1">
      <w:start w:val="1"/>
      <w:numFmt w:val="lowerLetter"/>
      <w:lvlText w:val="%5."/>
      <w:lvlJc w:val="left"/>
      <w:pPr>
        <w:ind w:left="3948" w:hanging="360"/>
      </w:pPr>
    </w:lvl>
    <w:lvl w:ilvl="5" w:tplc="040E001B" w:tentative="1">
      <w:start w:val="1"/>
      <w:numFmt w:val="lowerRoman"/>
      <w:lvlText w:val="%6."/>
      <w:lvlJc w:val="right"/>
      <w:pPr>
        <w:ind w:left="4668" w:hanging="180"/>
      </w:pPr>
    </w:lvl>
    <w:lvl w:ilvl="6" w:tplc="040E000F" w:tentative="1">
      <w:start w:val="1"/>
      <w:numFmt w:val="decimal"/>
      <w:lvlText w:val="%7."/>
      <w:lvlJc w:val="left"/>
      <w:pPr>
        <w:ind w:left="5388" w:hanging="360"/>
      </w:pPr>
    </w:lvl>
    <w:lvl w:ilvl="7" w:tplc="040E0019" w:tentative="1">
      <w:start w:val="1"/>
      <w:numFmt w:val="lowerLetter"/>
      <w:lvlText w:val="%8."/>
      <w:lvlJc w:val="left"/>
      <w:pPr>
        <w:ind w:left="6108" w:hanging="360"/>
      </w:pPr>
    </w:lvl>
    <w:lvl w:ilvl="8" w:tplc="040E001B" w:tentative="1">
      <w:start w:val="1"/>
      <w:numFmt w:val="lowerRoman"/>
      <w:lvlText w:val="%9."/>
      <w:lvlJc w:val="right"/>
      <w:pPr>
        <w:ind w:left="6828" w:hanging="180"/>
      </w:pPr>
    </w:lvl>
  </w:abstractNum>
  <w:abstractNum w:abstractNumId="19">
    <w:nsid w:val="383F784F"/>
    <w:multiLevelType w:val="hybridMultilevel"/>
    <w:tmpl w:val="9558CFA6"/>
    <w:lvl w:ilvl="0" w:tplc="CD0282FC">
      <w:start w:val="2024"/>
      <w:numFmt w:val="decimal"/>
      <w:lvlText w:val="%1"/>
      <w:lvlJc w:val="left"/>
      <w:pPr>
        <w:ind w:left="846" w:hanging="420"/>
      </w:pPr>
      <w:rPr>
        <w:rFonts w:hint="default"/>
        <w:u w:val="none"/>
      </w:rPr>
    </w:lvl>
    <w:lvl w:ilvl="1" w:tplc="040E0019" w:tentative="1">
      <w:start w:val="1"/>
      <w:numFmt w:val="lowerLetter"/>
      <w:lvlText w:val="%2."/>
      <w:lvlJc w:val="left"/>
      <w:pPr>
        <w:ind w:left="1506" w:hanging="360"/>
      </w:pPr>
    </w:lvl>
    <w:lvl w:ilvl="2" w:tplc="040E001B" w:tentative="1">
      <w:start w:val="1"/>
      <w:numFmt w:val="lowerRoman"/>
      <w:lvlText w:val="%3."/>
      <w:lvlJc w:val="right"/>
      <w:pPr>
        <w:ind w:left="2226" w:hanging="180"/>
      </w:pPr>
    </w:lvl>
    <w:lvl w:ilvl="3" w:tplc="040E000F" w:tentative="1">
      <w:start w:val="1"/>
      <w:numFmt w:val="decimal"/>
      <w:lvlText w:val="%4."/>
      <w:lvlJc w:val="left"/>
      <w:pPr>
        <w:ind w:left="2946" w:hanging="360"/>
      </w:pPr>
    </w:lvl>
    <w:lvl w:ilvl="4" w:tplc="040E0019" w:tentative="1">
      <w:start w:val="1"/>
      <w:numFmt w:val="lowerLetter"/>
      <w:lvlText w:val="%5."/>
      <w:lvlJc w:val="left"/>
      <w:pPr>
        <w:ind w:left="3666" w:hanging="360"/>
      </w:pPr>
    </w:lvl>
    <w:lvl w:ilvl="5" w:tplc="040E001B" w:tentative="1">
      <w:start w:val="1"/>
      <w:numFmt w:val="lowerRoman"/>
      <w:lvlText w:val="%6."/>
      <w:lvlJc w:val="right"/>
      <w:pPr>
        <w:ind w:left="4386" w:hanging="180"/>
      </w:pPr>
    </w:lvl>
    <w:lvl w:ilvl="6" w:tplc="040E000F" w:tentative="1">
      <w:start w:val="1"/>
      <w:numFmt w:val="decimal"/>
      <w:lvlText w:val="%7."/>
      <w:lvlJc w:val="left"/>
      <w:pPr>
        <w:ind w:left="5106" w:hanging="360"/>
      </w:pPr>
    </w:lvl>
    <w:lvl w:ilvl="7" w:tplc="040E0019" w:tentative="1">
      <w:start w:val="1"/>
      <w:numFmt w:val="lowerLetter"/>
      <w:lvlText w:val="%8."/>
      <w:lvlJc w:val="left"/>
      <w:pPr>
        <w:ind w:left="5826" w:hanging="360"/>
      </w:pPr>
    </w:lvl>
    <w:lvl w:ilvl="8" w:tplc="040E001B" w:tentative="1">
      <w:start w:val="1"/>
      <w:numFmt w:val="lowerRoman"/>
      <w:lvlText w:val="%9."/>
      <w:lvlJc w:val="right"/>
      <w:pPr>
        <w:ind w:left="6546" w:hanging="180"/>
      </w:pPr>
    </w:lvl>
  </w:abstractNum>
  <w:abstractNum w:abstractNumId="20">
    <w:nsid w:val="3B0B5E1B"/>
    <w:multiLevelType w:val="multilevel"/>
    <w:tmpl w:val="A134D00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4693EA0"/>
    <w:multiLevelType w:val="hybridMultilevel"/>
    <w:tmpl w:val="893C60C8"/>
    <w:lvl w:ilvl="0" w:tplc="FCD885DA">
      <w:start w:val="1"/>
      <w:numFmt w:val="decimal"/>
      <w:lvlText w:val="%1)"/>
      <w:lvlJc w:val="left"/>
      <w:pPr>
        <w:ind w:left="1080" w:hanging="360"/>
      </w:pPr>
      <w:rPr>
        <w:rFonts w:cstheme="minorHAnsi" w:hint="default"/>
        <w:u w:val="single"/>
      </w:rPr>
    </w:lvl>
    <w:lvl w:ilvl="1" w:tplc="040E0019">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22">
    <w:nsid w:val="44826B01"/>
    <w:multiLevelType w:val="hybridMultilevel"/>
    <w:tmpl w:val="6146571C"/>
    <w:lvl w:ilvl="0" w:tplc="CFB01D54">
      <w:start w:val="1"/>
      <w:numFmt w:val="decimal"/>
      <w:lvlText w:val="%1."/>
      <w:lvlJc w:val="left"/>
      <w:pPr>
        <w:ind w:left="1440" w:hanging="360"/>
      </w:pPr>
      <w:rPr>
        <w:rFonts w:hint="default"/>
      </w:rPr>
    </w:lvl>
    <w:lvl w:ilvl="1" w:tplc="040E0019" w:tentative="1">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23">
    <w:nsid w:val="4E845B88"/>
    <w:multiLevelType w:val="hybridMultilevel"/>
    <w:tmpl w:val="828CB736"/>
    <w:lvl w:ilvl="0" w:tplc="153C26D4">
      <w:numFmt w:val="bullet"/>
      <w:lvlText w:val="-"/>
      <w:lvlJc w:val="left"/>
      <w:pPr>
        <w:ind w:left="1080" w:hanging="360"/>
      </w:pPr>
      <w:rPr>
        <w:rFonts w:ascii="Calibri" w:eastAsiaTheme="minorHAnsi" w:hAnsi="Calibri" w:cs="Calibri"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24">
    <w:nsid w:val="4F885B85"/>
    <w:multiLevelType w:val="hybridMultilevel"/>
    <w:tmpl w:val="76202808"/>
    <w:lvl w:ilvl="0" w:tplc="AB101100">
      <w:start w:val="2022"/>
      <w:numFmt w:val="bullet"/>
      <w:lvlText w:val="-"/>
      <w:lvlJc w:val="left"/>
      <w:pPr>
        <w:ind w:left="720" w:hanging="360"/>
      </w:pPr>
      <w:rPr>
        <w:rFonts w:ascii="Calibri" w:eastAsia="Calibri" w:hAnsi="Calibri" w:cs="Calibri"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5">
    <w:nsid w:val="500E673E"/>
    <w:multiLevelType w:val="hybridMultilevel"/>
    <w:tmpl w:val="75440B62"/>
    <w:lvl w:ilvl="0" w:tplc="C3D8B6A6">
      <w:start w:val="2023"/>
      <w:numFmt w:val="bullet"/>
      <w:lvlText w:val="-"/>
      <w:lvlJc w:val="left"/>
      <w:pPr>
        <w:ind w:left="720" w:hanging="360"/>
      </w:pPr>
      <w:rPr>
        <w:rFonts w:ascii="Calibri" w:eastAsiaTheme="majorEastAsia"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6">
    <w:nsid w:val="51950BB2"/>
    <w:multiLevelType w:val="hybridMultilevel"/>
    <w:tmpl w:val="463602B8"/>
    <w:lvl w:ilvl="0" w:tplc="9D625240">
      <w:numFmt w:val="bullet"/>
      <w:lvlText w:val="-"/>
      <w:lvlJc w:val="left"/>
      <w:pPr>
        <w:ind w:left="720" w:hanging="360"/>
      </w:pPr>
      <w:rPr>
        <w:rFonts w:ascii="Calibri" w:eastAsiaTheme="minorHAnsi" w:hAnsi="Calibri" w:cs="Calibri" w:hint="default"/>
        <w:color w:val="auto"/>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7">
    <w:nsid w:val="520C5DCA"/>
    <w:multiLevelType w:val="hybridMultilevel"/>
    <w:tmpl w:val="CBF658D6"/>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8">
    <w:nsid w:val="58EB722C"/>
    <w:multiLevelType w:val="hybridMultilevel"/>
    <w:tmpl w:val="A8A0B69C"/>
    <w:lvl w:ilvl="0" w:tplc="040E0017">
      <w:start w:val="1"/>
      <w:numFmt w:val="lowerLetter"/>
      <w:lvlText w:val="%1)"/>
      <w:lvlJc w:val="left"/>
      <w:pPr>
        <w:ind w:left="1440" w:hanging="360"/>
      </w:pPr>
    </w:lvl>
    <w:lvl w:ilvl="1" w:tplc="040E0019" w:tentative="1">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29">
    <w:nsid w:val="5C60194C"/>
    <w:multiLevelType w:val="hybridMultilevel"/>
    <w:tmpl w:val="27E2562E"/>
    <w:lvl w:ilvl="0" w:tplc="AE8489E8">
      <w:start w:val="1"/>
      <w:numFmt w:val="decimal"/>
      <w:lvlText w:val="%1)"/>
      <w:lvlJc w:val="left"/>
      <w:pPr>
        <w:ind w:left="1080" w:hanging="360"/>
      </w:pPr>
      <w:rPr>
        <w:rFonts w:cstheme="minorHAnsi" w:hint="default"/>
        <w:u w:val="single"/>
      </w:rPr>
    </w:lvl>
    <w:lvl w:ilvl="1" w:tplc="040E0019">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30">
    <w:nsid w:val="63987941"/>
    <w:multiLevelType w:val="hybridMultilevel"/>
    <w:tmpl w:val="FB045D8E"/>
    <w:lvl w:ilvl="0" w:tplc="93047250">
      <w:start w:val="64"/>
      <w:numFmt w:val="decimal"/>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31">
    <w:nsid w:val="63B96E3A"/>
    <w:multiLevelType w:val="hybridMultilevel"/>
    <w:tmpl w:val="0292D3E4"/>
    <w:lvl w:ilvl="0" w:tplc="040E0001">
      <w:start w:val="1"/>
      <w:numFmt w:val="bullet"/>
      <w:lvlText w:val=""/>
      <w:lvlJc w:val="left"/>
      <w:pPr>
        <w:ind w:left="1146" w:hanging="360"/>
      </w:pPr>
      <w:rPr>
        <w:rFonts w:ascii="Symbol" w:hAnsi="Symbol" w:hint="default"/>
      </w:rPr>
    </w:lvl>
    <w:lvl w:ilvl="1" w:tplc="040E0003" w:tentative="1">
      <w:start w:val="1"/>
      <w:numFmt w:val="bullet"/>
      <w:lvlText w:val="o"/>
      <w:lvlJc w:val="left"/>
      <w:pPr>
        <w:ind w:left="1866" w:hanging="360"/>
      </w:pPr>
      <w:rPr>
        <w:rFonts w:ascii="Courier New" w:hAnsi="Courier New" w:cs="Courier New" w:hint="default"/>
      </w:rPr>
    </w:lvl>
    <w:lvl w:ilvl="2" w:tplc="040E0005" w:tentative="1">
      <w:start w:val="1"/>
      <w:numFmt w:val="bullet"/>
      <w:lvlText w:val=""/>
      <w:lvlJc w:val="left"/>
      <w:pPr>
        <w:ind w:left="2586" w:hanging="360"/>
      </w:pPr>
      <w:rPr>
        <w:rFonts w:ascii="Wingdings" w:hAnsi="Wingdings" w:hint="default"/>
      </w:rPr>
    </w:lvl>
    <w:lvl w:ilvl="3" w:tplc="040E0001" w:tentative="1">
      <w:start w:val="1"/>
      <w:numFmt w:val="bullet"/>
      <w:lvlText w:val=""/>
      <w:lvlJc w:val="left"/>
      <w:pPr>
        <w:ind w:left="3306" w:hanging="360"/>
      </w:pPr>
      <w:rPr>
        <w:rFonts w:ascii="Symbol" w:hAnsi="Symbol" w:hint="default"/>
      </w:rPr>
    </w:lvl>
    <w:lvl w:ilvl="4" w:tplc="040E0003" w:tentative="1">
      <w:start w:val="1"/>
      <w:numFmt w:val="bullet"/>
      <w:lvlText w:val="o"/>
      <w:lvlJc w:val="left"/>
      <w:pPr>
        <w:ind w:left="4026" w:hanging="360"/>
      </w:pPr>
      <w:rPr>
        <w:rFonts w:ascii="Courier New" w:hAnsi="Courier New" w:cs="Courier New" w:hint="default"/>
      </w:rPr>
    </w:lvl>
    <w:lvl w:ilvl="5" w:tplc="040E0005" w:tentative="1">
      <w:start w:val="1"/>
      <w:numFmt w:val="bullet"/>
      <w:lvlText w:val=""/>
      <w:lvlJc w:val="left"/>
      <w:pPr>
        <w:ind w:left="4746" w:hanging="360"/>
      </w:pPr>
      <w:rPr>
        <w:rFonts w:ascii="Wingdings" w:hAnsi="Wingdings" w:hint="default"/>
      </w:rPr>
    </w:lvl>
    <w:lvl w:ilvl="6" w:tplc="040E0001" w:tentative="1">
      <w:start w:val="1"/>
      <w:numFmt w:val="bullet"/>
      <w:lvlText w:val=""/>
      <w:lvlJc w:val="left"/>
      <w:pPr>
        <w:ind w:left="5466" w:hanging="360"/>
      </w:pPr>
      <w:rPr>
        <w:rFonts w:ascii="Symbol" w:hAnsi="Symbol" w:hint="default"/>
      </w:rPr>
    </w:lvl>
    <w:lvl w:ilvl="7" w:tplc="040E0003" w:tentative="1">
      <w:start w:val="1"/>
      <w:numFmt w:val="bullet"/>
      <w:lvlText w:val="o"/>
      <w:lvlJc w:val="left"/>
      <w:pPr>
        <w:ind w:left="6186" w:hanging="360"/>
      </w:pPr>
      <w:rPr>
        <w:rFonts w:ascii="Courier New" w:hAnsi="Courier New" w:cs="Courier New" w:hint="default"/>
      </w:rPr>
    </w:lvl>
    <w:lvl w:ilvl="8" w:tplc="040E0005" w:tentative="1">
      <w:start w:val="1"/>
      <w:numFmt w:val="bullet"/>
      <w:lvlText w:val=""/>
      <w:lvlJc w:val="left"/>
      <w:pPr>
        <w:ind w:left="6906" w:hanging="360"/>
      </w:pPr>
      <w:rPr>
        <w:rFonts w:ascii="Wingdings" w:hAnsi="Wingdings" w:hint="default"/>
      </w:rPr>
    </w:lvl>
  </w:abstractNum>
  <w:abstractNum w:abstractNumId="32">
    <w:nsid w:val="65C87149"/>
    <w:multiLevelType w:val="multilevel"/>
    <w:tmpl w:val="FA124566"/>
    <w:lvl w:ilvl="0">
      <w:start w:val="1"/>
      <w:numFmt w:val="decimal"/>
      <w:lvlText w:val="%1."/>
      <w:lvlJc w:val="left"/>
      <w:pPr>
        <w:ind w:left="360" w:hanging="360"/>
      </w:pPr>
      <w:rPr>
        <w:rFonts w:hint="default"/>
      </w:rPr>
    </w:lvl>
    <w:lvl w:ilvl="1">
      <w:start w:val="1"/>
      <w:numFmt w:val="decimal"/>
      <w:isLgl/>
      <w:lvlText w:val="%1.%2"/>
      <w:lvlJc w:val="left"/>
      <w:pPr>
        <w:ind w:left="390" w:hanging="39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1942" w:hanging="1800"/>
      </w:pPr>
      <w:rPr>
        <w:rFonts w:hint="default"/>
      </w:rPr>
    </w:lvl>
  </w:abstractNum>
  <w:abstractNum w:abstractNumId="33">
    <w:nsid w:val="79BB3D33"/>
    <w:multiLevelType w:val="hybridMultilevel"/>
    <w:tmpl w:val="712883C6"/>
    <w:lvl w:ilvl="0" w:tplc="5AEA40C4">
      <w:start w:val="2"/>
      <w:numFmt w:val="bullet"/>
      <w:lvlText w:val="-"/>
      <w:lvlJc w:val="left"/>
      <w:pPr>
        <w:tabs>
          <w:tab w:val="num" w:pos="1065"/>
        </w:tabs>
        <w:ind w:left="1065" w:hanging="705"/>
      </w:pPr>
      <w:rPr>
        <w:rFonts w:ascii="Calibri" w:eastAsia="Times New Roman" w:hAnsi="Calibri" w:cs="Times New Roman" w:hint="default"/>
      </w:rPr>
    </w:lvl>
    <w:lvl w:ilvl="1" w:tplc="040E0003">
      <w:start w:val="1"/>
      <w:numFmt w:val="bullet"/>
      <w:lvlText w:val="o"/>
      <w:lvlJc w:val="left"/>
      <w:pPr>
        <w:tabs>
          <w:tab w:val="num" w:pos="1440"/>
        </w:tabs>
        <w:ind w:left="1440" w:hanging="360"/>
      </w:pPr>
      <w:rPr>
        <w:rFonts w:ascii="Courier New" w:hAnsi="Courier New" w:hint="default"/>
      </w:rPr>
    </w:lvl>
    <w:lvl w:ilvl="2" w:tplc="040E0005">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4">
    <w:nsid w:val="7A696C02"/>
    <w:multiLevelType w:val="hybridMultilevel"/>
    <w:tmpl w:val="CE622794"/>
    <w:lvl w:ilvl="0" w:tplc="040E000F">
      <w:start w:val="1"/>
      <w:numFmt w:val="decimal"/>
      <w:lvlText w:val="%1."/>
      <w:lvlJc w:val="left"/>
      <w:pPr>
        <w:ind w:left="1127" w:hanging="360"/>
      </w:pPr>
      <w:rPr>
        <w:rFonts w:cs="Times New Roman"/>
      </w:rPr>
    </w:lvl>
    <w:lvl w:ilvl="1" w:tplc="040E0019" w:tentative="1">
      <w:start w:val="1"/>
      <w:numFmt w:val="lowerLetter"/>
      <w:lvlText w:val="%2."/>
      <w:lvlJc w:val="left"/>
      <w:pPr>
        <w:ind w:left="1847" w:hanging="360"/>
      </w:pPr>
      <w:rPr>
        <w:rFonts w:cs="Times New Roman"/>
      </w:rPr>
    </w:lvl>
    <w:lvl w:ilvl="2" w:tplc="040E001B" w:tentative="1">
      <w:start w:val="1"/>
      <w:numFmt w:val="lowerRoman"/>
      <w:lvlText w:val="%3."/>
      <w:lvlJc w:val="right"/>
      <w:pPr>
        <w:ind w:left="2567" w:hanging="180"/>
      </w:pPr>
      <w:rPr>
        <w:rFonts w:cs="Times New Roman"/>
      </w:rPr>
    </w:lvl>
    <w:lvl w:ilvl="3" w:tplc="040E000F" w:tentative="1">
      <w:start w:val="1"/>
      <w:numFmt w:val="decimal"/>
      <w:lvlText w:val="%4."/>
      <w:lvlJc w:val="left"/>
      <w:pPr>
        <w:ind w:left="3287" w:hanging="360"/>
      </w:pPr>
      <w:rPr>
        <w:rFonts w:cs="Times New Roman"/>
      </w:rPr>
    </w:lvl>
    <w:lvl w:ilvl="4" w:tplc="040E0019" w:tentative="1">
      <w:start w:val="1"/>
      <w:numFmt w:val="lowerLetter"/>
      <w:lvlText w:val="%5."/>
      <w:lvlJc w:val="left"/>
      <w:pPr>
        <w:ind w:left="4007" w:hanging="360"/>
      </w:pPr>
      <w:rPr>
        <w:rFonts w:cs="Times New Roman"/>
      </w:rPr>
    </w:lvl>
    <w:lvl w:ilvl="5" w:tplc="040E001B" w:tentative="1">
      <w:start w:val="1"/>
      <w:numFmt w:val="lowerRoman"/>
      <w:lvlText w:val="%6."/>
      <w:lvlJc w:val="right"/>
      <w:pPr>
        <w:ind w:left="4727" w:hanging="180"/>
      </w:pPr>
      <w:rPr>
        <w:rFonts w:cs="Times New Roman"/>
      </w:rPr>
    </w:lvl>
    <w:lvl w:ilvl="6" w:tplc="040E000F" w:tentative="1">
      <w:start w:val="1"/>
      <w:numFmt w:val="decimal"/>
      <w:lvlText w:val="%7."/>
      <w:lvlJc w:val="left"/>
      <w:pPr>
        <w:ind w:left="5447" w:hanging="360"/>
      </w:pPr>
      <w:rPr>
        <w:rFonts w:cs="Times New Roman"/>
      </w:rPr>
    </w:lvl>
    <w:lvl w:ilvl="7" w:tplc="040E0019" w:tentative="1">
      <w:start w:val="1"/>
      <w:numFmt w:val="lowerLetter"/>
      <w:lvlText w:val="%8."/>
      <w:lvlJc w:val="left"/>
      <w:pPr>
        <w:ind w:left="6167" w:hanging="360"/>
      </w:pPr>
      <w:rPr>
        <w:rFonts w:cs="Times New Roman"/>
      </w:rPr>
    </w:lvl>
    <w:lvl w:ilvl="8" w:tplc="040E001B" w:tentative="1">
      <w:start w:val="1"/>
      <w:numFmt w:val="lowerRoman"/>
      <w:lvlText w:val="%9."/>
      <w:lvlJc w:val="right"/>
      <w:pPr>
        <w:ind w:left="6887" w:hanging="180"/>
      </w:pPr>
      <w:rPr>
        <w:rFonts w:cs="Times New Roman"/>
      </w:rPr>
    </w:lvl>
  </w:abstractNum>
  <w:num w:numId="1">
    <w:abstractNumId w:val="15"/>
  </w:num>
  <w:num w:numId="2">
    <w:abstractNumId w:val="28"/>
  </w:num>
  <w:num w:numId="3">
    <w:abstractNumId w:val="32"/>
  </w:num>
  <w:num w:numId="4">
    <w:abstractNumId w:val="1"/>
  </w:num>
  <w:num w:numId="5">
    <w:abstractNumId w:val="25"/>
  </w:num>
  <w:num w:numId="6">
    <w:abstractNumId w:val="4"/>
  </w:num>
  <w:num w:numId="7">
    <w:abstractNumId w:val="11"/>
  </w:num>
  <w:num w:numId="8">
    <w:abstractNumId w:val="14"/>
  </w:num>
  <w:num w:numId="9">
    <w:abstractNumId w:val="7"/>
  </w:num>
  <w:num w:numId="10">
    <w:abstractNumId w:val="27"/>
  </w:num>
  <w:num w:numId="11">
    <w:abstractNumId w:val="26"/>
  </w:num>
  <w:num w:numId="12">
    <w:abstractNumId w:val="20"/>
  </w:num>
  <w:num w:numId="13">
    <w:abstractNumId w:val="0"/>
  </w:num>
  <w:num w:numId="14">
    <w:abstractNumId w:val="9"/>
  </w:num>
  <w:num w:numId="15">
    <w:abstractNumId w:val="24"/>
  </w:num>
  <w:num w:numId="16">
    <w:abstractNumId w:val="18"/>
  </w:num>
  <w:num w:numId="17">
    <w:abstractNumId w:val="21"/>
  </w:num>
  <w:num w:numId="18">
    <w:abstractNumId w:val="29"/>
  </w:num>
  <w:num w:numId="19">
    <w:abstractNumId w:val="33"/>
  </w:num>
  <w:num w:numId="20">
    <w:abstractNumId w:val="34"/>
  </w:num>
  <w:num w:numId="21">
    <w:abstractNumId w:val="2"/>
  </w:num>
  <w:num w:numId="22">
    <w:abstractNumId w:val="10"/>
  </w:num>
  <w:num w:numId="23">
    <w:abstractNumId w:val="6"/>
  </w:num>
  <w:num w:numId="24">
    <w:abstractNumId w:val="16"/>
  </w:num>
  <w:num w:numId="25">
    <w:abstractNumId w:val="8"/>
  </w:num>
  <w:num w:numId="26">
    <w:abstractNumId w:val="30"/>
  </w:num>
  <w:num w:numId="27">
    <w:abstractNumId w:val="19"/>
  </w:num>
  <w:num w:numId="28">
    <w:abstractNumId w:val="13"/>
  </w:num>
  <w:num w:numId="29">
    <w:abstractNumId w:val="5"/>
  </w:num>
  <w:num w:numId="30">
    <w:abstractNumId w:val="22"/>
  </w:num>
  <w:num w:numId="31">
    <w:abstractNumId w:val="31"/>
  </w:num>
  <w:num w:numId="32">
    <w:abstractNumId w:val="3"/>
  </w:num>
  <w:num w:numId="33">
    <w:abstractNumId w:val="17"/>
  </w:num>
  <w:num w:numId="34">
    <w:abstractNumId w:val="23"/>
  </w:num>
  <w:num w:numId="35">
    <w:abstractNumId w:val="12"/>
  </w:num>
  <w:numIdMacAtCleanup w:val="1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alásti-Gedő Katalin">
    <w15:presenceInfo w15:providerId="AD" w15:userId="S-1-5-21-2113114391-3995332292-685569162-13616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6237"/>
    <w:rsid w:val="0000289E"/>
    <w:rsid w:val="00006873"/>
    <w:rsid w:val="0001141B"/>
    <w:rsid w:val="00013C3D"/>
    <w:rsid w:val="000145B9"/>
    <w:rsid w:val="000207DE"/>
    <w:rsid w:val="00025B17"/>
    <w:rsid w:val="00031E9C"/>
    <w:rsid w:val="00040120"/>
    <w:rsid w:val="00043D5B"/>
    <w:rsid w:val="0004758D"/>
    <w:rsid w:val="00047B25"/>
    <w:rsid w:val="00047B6B"/>
    <w:rsid w:val="00050837"/>
    <w:rsid w:val="00050D30"/>
    <w:rsid w:val="000528C0"/>
    <w:rsid w:val="00054888"/>
    <w:rsid w:val="00063360"/>
    <w:rsid w:val="00063A8C"/>
    <w:rsid w:val="0006759C"/>
    <w:rsid w:val="00067682"/>
    <w:rsid w:val="00067F19"/>
    <w:rsid w:val="00073CE3"/>
    <w:rsid w:val="00075411"/>
    <w:rsid w:val="00076455"/>
    <w:rsid w:val="000768E9"/>
    <w:rsid w:val="00087F24"/>
    <w:rsid w:val="000925A0"/>
    <w:rsid w:val="000A0D15"/>
    <w:rsid w:val="000A35F4"/>
    <w:rsid w:val="000A6FD9"/>
    <w:rsid w:val="000A7790"/>
    <w:rsid w:val="000B7159"/>
    <w:rsid w:val="000C1166"/>
    <w:rsid w:val="000D1CCD"/>
    <w:rsid w:val="000D7173"/>
    <w:rsid w:val="000E55F4"/>
    <w:rsid w:val="000F1292"/>
    <w:rsid w:val="000F13C4"/>
    <w:rsid w:val="000F2951"/>
    <w:rsid w:val="000F5413"/>
    <w:rsid w:val="000F7E99"/>
    <w:rsid w:val="00100235"/>
    <w:rsid w:val="00100555"/>
    <w:rsid w:val="001071EC"/>
    <w:rsid w:val="001075D4"/>
    <w:rsid w:val="001110D1"/>
    <w:rsid w:val="0011430B"/>
    <w:rsid w:val="00115EF1"/>
    <w:rsid w:val="00126931"/>
    <w:rsid w:val="00130587"/>
    <w:rsid w:val="00134875"/>
    <w:rsid w:val="00134F18"/>
    <w:rsid w:val="00135036"/>
    <w:rsid w:val="0013696D"/>
    <w:rsid w:val="00137FC3"/>
    <w:rsid w:val="001434C2"/>
    <w:rsid w:val="00144578"/>
    <w:rsid w:val="00151E23"/>
    <w:rsid w:val="00162EB8"/>
    <w:rsid w:val="00171C75"/>
    <w:rsid w:val="00176E6A"/>
    <w:rsid w:val="00180348"/>
    <w:rsid w:val="00182FCF"/>
    <w:rsid w:val="001872A2"/>
    <w:rsid w:val="00190EF8"/>
    <w:rsid w:val="00195E6A"/>
    <w:rsid w:val="001A1A8A"/>
    <w:rsid w:val="001A20CA"/>
    <w:rsid w:val="001A2AD3"/>
    <w:rsid w:val="001C0881"/>
    <w:rsid w:val="001C235E"/>
    <w:rsid w:val="001C2BE3"/>
    <w:rsid w:val="001C2DFB"/>
    <w:rsid w:val="001D106D"/>
    <w:rsid w:val="001D1A38"/>
    <w:rsid w:val="001D4E4A"/>
    <w:rsid w:val="001D518E"/>
    <w:rsid w:val="001D5248"/>
    <w:rsid w:val="001D61AA"/>
    <w:rsid w:val="001E2CEB"/>
    <w:rsid w:val="001E4690"/>
    <w:rsid w:val="001E5C13"/>
    <w:rsid w:val="001F394F"/>
    <w:rsid w:val="001F6854"/>
    <w:rsid w:val="00202E0E"/>
    <w:rsid w:val="00204659"/>
    <w:rsid w:val="002077C3"/>
    <w:rsid w:val="00210C19"/>
    <w:rsid w:val="00215DC8"/>
    <w:rsid w:val="0021731E"/>
    <w:rsid w:val="0022003B"/>
    <w:rsid w:val="002227DD"/>
    <w:rsid w:val="002251EA"/>
    <w:rsid w:val="00225426"/>
    <w:rsid w:val="0022542A"/>
    <w:rsid w:val="00226247"/>
    <w:rsid w:val="00226456"/>
    <w:rsid w:val="00230608"/>
    <w:rsid w:val="002329BD"/>
    <w:rsid w:val="00233818"/>
    <w:rsid w:val="002349E2"/>
    <w:rsid w:val="00236EA7"/>
    <w:rsid w:val="00243A72"/>
    <w:rsid w:val="00244F77"/>
    <w:rsid w:val="00246079"/>
    <w:rsid w:val="00246EAB"/>
    <w:rsid w:val="00247B01"/>
    <w:rsid w:val="00251FA7"/>
    <w:rsid w:val="002544B5"/>
    <w:rsid w:val="0025514A"/>
    <w:rsid w:val="00255396"/>
    <w:rsid w:val="00261190"/>
    <w:rsid w:val="00262F6F"/>
    <w:rsid w:val="00263ED2"/>
    <w:rsid w:val="002768BF"/>
    <w:rsid w:val="002776A8"/>
    <w:rsid w:val="00284ED6"/>
    <w:rsid w:val="0028768E"/>
    <w:rsid w:val="00290477"/>
    <w:rsid w:val="00293574"/>
    <w:rsid w:val="00297B40"/>
    <w:rsid w:val="002A0592"/>
    <w:rsid w:val="002A077C"/>
    <w:rsid w:val="002A3DA3"/>
    <w:rsid w:val="002A4564"/>
    <w:rsid w:val="002A491E"/>
    <w:rsid w:val="002A62CA"/>
    <w:rsid w:val="002B0B62"/>
    <w:rsid w:val="002B5424"/>
    <w:rsid w:val="002B6996"/>
    <w:rsid w:val="002C02A0"/>
    <w:rsid w:val="002C39AB"/>
    <w:rsid w:val="002D1568"/>
    <w:rsid w:val="002D2DBE"/>
    <w:rsid w:val="002D2FE9"/>
    <w:rsid w:val="002E0BB5"/>
    <w:rsid w:val="002E30EB"/>
    <w:rsid w:val="002E5139"/>
    <w:rsid w:val="002E5ECE"/>
    <w:rsid w:val="002E6EDF"/>
    <w:rsid w:val="002F31A4"/>
    <w:rsid w:val="002F32FF"/>
    <w:rsid w:val="002F727D"/>
    <w:rsid w:val="00306DE6"/>
    <w:rsid w:val="00306E95"/>
    <w:rsid w:val="00310245"/>
    <w:rsid w:val="0031107D"/>
    <w:rsid w:val="00313355"/>
    <w:rsid w:val="00320B40"/>
    <w:rsid w:val="0032111D"/>
    <w:rsid w:val="00323AC4"/>
    <w:rsid w:val="0032443A"/>
    <w:rsid w:val="00324EE3"/>
    <w:rsid w:val="00325FE1"/>
    <w:rsid w:val="00330F63"/>
    <w:rsid w:val="003318DB"/>
    <w:rsid w:val="003337C1"/>
    <w:rsid w:val="003350EF"/>
    <w:rsid w:val="00335B48"/>
    <w:rsid w:val="0034012A"/>
    <w:rsid w:val="003401B0"/>
    <w:rsid w:val="003429A8"/>
    <w:rsid w:val="00343756"/>
    <w:rsid w:val="00345552"/>
    <w:rsid w:val="00345F21"/>
    <w:rsid w:val="0034634F"/>
    <w:rsid w:val="00350C86"/>
    <w:rsid w:val="0035277B"/>
    <w:rsid w:val="00354593"/>
    <w:rsid w:val="003626A9"/>
    <w:rsid w:val="0036718E"/>
    <w:rsid w:val="003674B0"/>
    <w:rsid w:val="003679F1"/>
    <w:rsid w:val="00370171"/>
    <w:rsid w:val="0037531B"/>
    <w:rsid w:val="00376132"/>
    <w:rsid w:val="00382291"/>
    <w:rsid w:val="003858EF"/>
    <w:rsid w:val="0038592A"/>
    <w:rsid w:val="00385C60"/>
    <w:rsid w:val="00386D26"/>
    <w:rsid w:val="00386FBB"/>
    <w:rsid w:val="003878B1"/>
    <w:rsid w:val="00393EA3"/>
    <w:rsid w:val="003953FE"/>
    <w:rsid w:val="003A44DE"/>
    <w:rsid w:val="003A4DF7"/>
    <w:rsid w:val="003A58E0"/>
    <w:rsid w:val="003A6EB0"/>
    <w:rsid w:val="003B14D9"/>
    <w:rsid w:val="003B2746"/>
    <w:rsid w:val="003B2E65"/>
    <w:rsid w:val="003B7DB7"/>
    <w:rsid w:val="003B7EDE"/>
    <w:rsid w:val="003C29FE"/>
    <w:rsid w:val="003C37E0"/>
    <w:rsid w:val="003C6307"/>
    <w:rsid w:val="003C6ECD"/>
    <w:rsid w:val="003E1BB1"/>
    <w:rsid w:val="003E3616"/>
    <w:rsid w:val="003E46C4"/>
    <w:rsid w:val="003E5086"/>
    <w:rsid w:val="003E6562"/>
    <w:rsid w:val="003F0BC0"/>
    <w:rsid w:val="003F0BE8"/>
    <w:rsid w:val="003F31BE"/>
    <w:rsid w:val="003F4872"/>
    <w:rsid w:val="003F6971"/>
    <w:rsid w:val="003F6D17"/>
    <w:rsid w:val="004037E0"/>
    <w:rsid w:val="00407F95"/>
    <w:rsid w:val="00416469"/>
    <w:rsid w:val="00420249"/>
    <w:rsid w:val="00420801"/>
    <w:rsid w:val="00420B21"/>
    <w:rsid w:val="00421B2B"/>
    <w:rsid w:val="00422FFB"/>
    <w:rsid w:val="00424670"/>
    <w:rsid w:val="0042709E"/>
    <w:rsid w:val="00430075"/>
    <w:rsid w:val="00432D25"/>
    <w:rsid w:val="00435990"/>
    <w:rsid w:val="00456993"/>
    <w:rsid w:val="004634E7"/>
    <w:rsid w:val="00466663"/>
    <w:rsid w:val="00471902"/>
    <w:rsid w:val="00474F02"/>
    <w:rsid w:val="0047681B"/>
    <w:rsid w:val="004826F3"/>
    <w:rsid w:val="00483C55"/>
    <w:rsid w:val="00485828"/>
    <w:rsid w:val="00486840"/>
    <w:rsid w:val="00493A4B"/>
    <w:rsid w:val="00495AE2"/>
    <w:rsid w:val="004A74E0"/>
    <w:rsid w:val="004B1DA8"/>
    <w:rsid w:val="004B6C78"/>
    <w:rsid w:val="004C0367"/>
    <w:rsid w:val="004C1FAB"/>
    <w:rsid w:val="004C21F4"/>
    <w:rsid w:val="004C275B"/>
    <w:rsid w:val="004C46A5"/>
    <w:rsid w:val="004C5DCC"/>
    <w:rsid w:val="004D1101"/>
    <w:rsid w:val="004D7764"/>
    <w:rsid w:val="004E11A5"/>
    <w:rsid w:val="004E2EB4"/>
    <w:rsid w:val="004F2461"/>
    <w:rsid w:val="004F2E77"/>
    <w:rsid w:val="004F336C"/>
    <w:rsid w:val="004F5ADE"/>
    <w:rsid w:val="004F7D05"/>
    <w:rsid w:val="00502C24"/>
    <w:rsid w:val="00502EA1"/>
    <w:rsid w:val="00511FD6"/>
    <w:rsid w:val="00515B86"/>
    <w:rsid w:val="00525A65"/>
    <w:rsid w:val="00525C7E"/>
    <w:rsid w:val="0052655A"/>
    <w:rsid w:val="00531CD0"/>
    <w:rsid w:val="00532E57"/>
    <w:rsid w:val="005408EA"/>
    <w:rsid w:val="00543CC3"/>
    <w:rsid w:val="00546DA7"/>
    <w:rsid w:val="00552132"/>
    <w:rsid w:val="00553A35"/>
    <w:rsid w:val="005555CD"/>
    <w:rsid w:val="00561739"/>
    <w:rsid w:val="00567549"/>
    <w:rsid w:val="0057079E"/>
    <w:rsid w:val="005717E1"/>
    <w:rsid w:val="00576A02"/>
    <w:rsid w:val="00577124"/>
    <w:rsid w:val="00585F67"/>
    <w:rsid w:val="005876D8"/>
    <w:rsid w:val="005937EB"/>
    <w:rsid w:val="00593EC2"/>
    <w:rsid w:val="0059591F"/>
    <w:rsid w:val="00596DB9"/>
    <w:rsid w:val="005A03AF"/>
    <w:rsid w:val="005A1199"/>
    <w:rsid w:val="005A4669"/>
    <w:rsid w:val="005A4F33"/>
    <w:rsid w:val="005A725D"/>
    <w:rsid w:val="005A747D"/>
    <w:rsid w:val="005B589B"/>
    <w:rsid w:val="005B595B"/>
    <w:rsid w:val="005B6622"/>
    <w:rsid w:val="005B69C7"/>
    <w:rsid w:val="005C01BF"/>
    <w:rsid w:val="005C19E8"/>
    <w:rsid w:val="005C4CE6"/>
    <w:rsid w:val="005D0649"/>
    <w:rsid w:val="005D2D07"/>
    <w:rsid w:val="005D3450"/>
    <w:rsid w:val="005D48E1"/>
    <w:rsid w:val="005E73AA"/>
    <w:rsid w:val="005F17A1"/>
    <w:rsid w:val="005F22C4"/>
    <w:rsid w:val="005F29A4"/>
    <w:rsid w:val="005F35D5"/>
    <w:rsid w:val="005F46A5"/>
    <w:rsid w:val="006001D5"/>
    <w:rsid w:val="0060352C"/>
    <w:rsid w:val="00603C98"/>
    <w:rsid w:val="00606D1C"/>
    <w:rsid w:val="006104A6"/>
    <w:rsid w:val="00611E6F"/>
    <w:rsid w:val="00613313"/>
    <w:rsid w:val="00622638"/>
    <w:rsid w:val="00625395"/>
    <w:rsid w:val="00625596"/>
    <w:rsid w:val="006273A8"/>
    <w:rsid w:val="006277CE"/>
    <w:rsid w:val="00630AFC"/>
    <w:rsid w:val="00633997"/>
    <w:rsid w:val="006339DB"/>
    <w:rsid w:val="006373BE"/>
    <w:rsid w:val="00637F4C"/>
    <w:rsid w:val="0064096A"/>
    <w:rsid w:val="00641C34"/>
    <w:rsid w:val="00647D8F"/>
    <w:rsid w:val="00651555"/>
    <w:rsid w:val="00656955"/>
    <w:rsid w:val="006575D4"/>
    <w:rsid w:val="00657B62"/>
    <w:rsid w:val="00666959"/>
    <w:rsid w:val="00671059"/>
    <w:rsid w:val="00672E99"/>
    <w:rsid w:val="00675161"/>
    <w:rsid w:val="00675DEC"/>
    <w:rsid w:val="00676A08"/>
    <w:rsid w:val="00680434"/>
    <w:rsid w:val="00681B9B"/>
    <w:rsid w:val="00683CC6"/>
    <w:rsid w:val="00686D8A"/>
    <w:rsid w:val="00686FAF"/>
    <w:rsid w:val="00691B74"/>
    <w:rsid w:val="00692500"/>
    <w:rsid w:val="006951D1"/>
    <w:rsid w:val="006959E4"/>
    <w:rsid w:val="006A22A3"/>
    <w:rsid w:val="006A2D8C"/>
    <w:rsid w:val="006A5751"/>
    <w:rsid w:val="006A69C0"/>
    <w:rsid w:val="006B6738"/>
    <w:rsid w:val="006C1744"/>
    <w:rsid w:val="006C1BCE"/>
    <w:rsid w:val="006D05A3"/>
    <w:rsid w:val="006D3311"/>
    <w:rsid w:val="006D5400"/>
    <w:rsid w:val="006D753B"/>
    <w:rsid w:val="006E0244"/>
    <w:rsid w:val="006F1179"/>
    <w:rsid w:val="006F1702"/>
    <w:rsid w:val="006F21F7"/>
    <w:rsid w:val="006F53E0"/>
    <w:rsid w:val="006F74D0"/>
    <w:rsid w:val="00701275"/>
    <w:rsid w:val="00702B0F"/>
    <w:rsid w:val="007058D1"/>
    <w:rsid w:val="00711D20"/>
    <w:rsid w:val="00712002"/>
    <w:rsid w:val="00716772"/>
    <w:rsid w:val="007175FC"/>
    <w:rsid w:val="007208ED"/>
    <w:rsid w:val="00720B31"/>
    <w:rsid w:val="0072474D"/>
    <w:rsid w:val="007319AD"/>
    <w:rsid w:val="007334BE"/>
    <w:rsid w:val="00735102"/>
    <w:rsid w:val="0073569F"/>
    <w:rsid w:val="00742A84"/>
    <w:rsid w:val="00743437"/>
    <w:rsid w:val="00745BA3"/>
    <w:rsid w:val="007465B4"/>
    <w:rsid w:val="0075311E"/>
    <w:rsid w:val="0075517A"/>
    <w:rsid w:val="00755A75"/>
    <w:rsid w:val="00756B18"/>
    <w:rsid w:val="00763DD6"/>
    <w:rsid w:val="007749A8"/>
    <w:rsid w:val="00774E54"/>
    <w:rsid w:val="00775AD1"/>
    <w:rsid w:val="00776237"/>
    <w:rsid w:val="007803C3"/>
    <w:rsid w:val="0078067A"/>
    <w:rsid w:val="00783615"/>
    <w:rsid w:val="007851B7"/>
    <w:rsid w:val="00786D02"/>
    <w:rsid w:val="007909D4"/>
    <w:rsid w:val="00791FC9"/>
    <w:rsid w:val="00793F2E"/>
    <w:rsid w:val="0079414A"/>
    <w:rsid w:val="0079533F"/>
    <w:rsid w:val="007960FC"/>
    <w:rsid w:val="00796FF1"/>
    <w:rsid w:val="007A348E"/>
    <w:rsid w:val="007A60ED"/>
    <w:rsid w:val="007A7881"/>
    <w:rsid w:val="007B5C58"/>
    <w:rsid w:val="007C6BAE"/>
    <w:rsid w:val="007C6F3D"/>
    <w:rsid w:val="007D37C1"/>
    <w:rsid w:val="007D4A7B"/>
    <w:rsid w:val="007D7FE0"/>
    <w:rsid w:val="007E0C40"/>
    <w:rsid w:val="007E64D2"/>
    <w:rsid w:val="007F0C37"/>
    <w:rsid w:val="007F1845"/>
    <w:rsid w:val="008010FC"/>
    <w:rsid w:val="00820175"/>
    <w:rsid w:val="00820FD2"/>
    <w:rsid w:val="00825531"/>
    <w:rsid w:val="00826AB4"/>
    <w:rsid w:val="00836FC0"/>
    <w:rsid w:val="00840C3E"/>
    <w:rsid w:val="00841F55"/>
    <w:rsid w:val="00846761"/>
    <w:rsid w:val="0085497C"/>
    <w:rsid w:val="00856D59"/>
    <w:rsid w:val="008642B8"/>
    <w:rsid w:val="0086771B"/>
    <w:rsid w:val="0087596A"/>
    <w:rsid w:val="00890557"/>
    <w:rsid w:val="008A00D2"/>
    <w:rsid w:val="008A0263"/>
    <w:rsid w:val="008A2E00"/>
    <w:rsid w:val="008B2859"/>
    <w:rsid w:val="008B3B8A"/>
    <w:rsid w:val="008B4EE8"/>
    <w:rsid w:val="008B6051"/>
    <w:rsid w:val="008C1611"/>
    <w:rsid w:val="008C3C43"/>
    <w:rsid w:val="008D30AD"/>
    <w:rsid w:val="008D464A"/>
    <w:rsid w:val="008D60E0"/>
    <w:rsid w:val="008E0987"/>
    <w:rsid w:val="008E1E8A"/>
    <w:rsid w:val="008E28A6"/>
    <w:rsid w:val="008E4410"/>
    <w:rsid w:val="008F2BDE"/>
    <w:rsid w:val="008F2FB5"/>
    <w:rsid w:val="008F40F5"/>
    <w:rsid w:val="008F4FA2"/>
    <w:rsid w:val="008F60C0"/>
    <w:rsid w:val="00900D01"/>
    <w:rsid w:val="0091069B"/>
    <w:rsid w:val="00911E2C"/>
    <w:rsid w:val="0091464B"/>
    <w:rsid w:val="009146A1"/>
    <w:rsid w:val="00916557"/>
    <w:rsid w:val="0092176A"/>
    <w:rsid w:val="00922C40"/>
    <w:rsid w:val="009230FE"/>
    <w:rsid w:val="0092703B"/>
    <w:rsid w:val="0093024A"/>
    <w:rsid w:val="00930266"/>
    <w:rsid w:val="00935DD8"/>
    <w:rsid w:val="0094419A"/>
    <w:rsid w:val="00944BA9"/>
    <w:rsid w:val="00944C0D"/>
    <w:rsid w:val="00950276"/>
    <w:rsid w:val="0095358A"/>
    <w:rsid w:val="00953E3D"/>
    <w:rsid w:val="00956172"/>
    <w:rsid w:val="009611BB"/>
    <w:rsid w:val="00962E53"/>
    <w:rsid w:val="00962E8E"/>
    <w:rsid w:val="00962FAB"/>
    <w:rsid w:val="00980F62"/>
    <w:rsid w:val="00982FAD"/>
    <w:rsid w:val="00983743"/>
    <w:rsid w:val="00985B98"/>
    <w:rsid w:val="0098697E"/>
    <w:rsid w:val="00987A41"/>
    <w:rsid w:val="00987AD8"/>
    <w:rsid w:val="009A164A"/>
    <w:rsid w:val="009A25C6"/>
    <w:rsid w:val="009A3F06"/>
    <w:rsid w:val="009A4446"/>
    <w:rsid w:val="009B255D"/>
    <w:rsid w:val="009B3D63"/>
    <w:rsid w:val="009C09BC"/>
    <w:rsid w:val="009C0A68"/>
    <w:rsid w:val="009C148E"/>
    <w:rsid w:val="009D2BE0"/>
    <w:rsid w:val="009D3D49"/>
    <w:rsid w:val="009D3F2C"/>
    <w:rsid w:val="009D55E3"/>
    <w:rsid w:val="009D7359"/>
    <w:rsid w:val="009E1495"/>
    <w:rsid w:val="009E58C2"/>
    <w:rsid w:val="009E5B82"/>
    <w:rsid w:val="009E6114"/>
    <w:rsid w:val="009E6165"/>
    <w:rsid w:val="00A02052"/>
    <w:rsid w:val="00A03047"/>
    <w:rsid w:val="00A118BD"/>
    <w:rsid w:val="00A119C8"/>
    <w:rsid w:val="00A17772"/>
    <w:rsid w:val="00A17AF9"/>
    <w:rsid w:val="00A305D4"/>
    <w:rsid w:val="00A31C86"/>
    <w:rsid w:val="00A37D0D"/>
    <w:rsid w:val="00A414BA"/>
    <w:rsid w:val="00A43B92"/>
    <w:rsid w:val="00A47355"/>
    <w:rsid w:val="00A47D50"/>
    <w:rsid w:val="00A51015"/>
    <w:rsid w:val="00A549CF"/>
    <w:rsid w:val="00A5556B"/>
    <w:rsid w:val="00A56ACD"/>
    <w:rsid w:val="00A65C17"/>
    <w:rsid w:val="00A663F9"/>
    <w:rsid w:val="00A66797"/>
    <w:rsid w:val="00A71D85"/>
    <w:rsid w:val="00A72085"/>
    <w:rsid w:val="00A73DF5"/>
    <w:rsid w:val="00A7497B"/>
    <w:rsid w:val="00A74A71"/>
    <w:rsid w:val="00A800BA"/>
    <w:rsid w:val="00A81891"/>
    <w:rsid w:val="00A86913"/>
    <w:rsid w:val="00A86FAC"/>
    <w:rsid w:val="00A871A7"/>
    <w:rsid w:val="00A9002F"/>
    <w:rsid w:val="00A949AD"/>
    <w:rsid w:val="00A94C47"/>
    <w:rsid w:val="00A96B7D"/>
    <w:rsid w:val="00A975D1"/>
    <w:rsid w:val="00AA128E"/>
    <w:rsid w:val="00AA2958"/>
    <w:rsid w:val="00AA7DA1"/>
    <w:rsid w:val="00AB4E7A"/>
    <w:rsid w:val="00AB55C2"/>
    <w:rsid w:val="00AC114F"/>
    <w:rsid w:val="00AC67AB"/>
    <w:rsid w:val="00AD369B"/>
    <w:rsid w:val="00AD38A6"/>
    <w:rsid w:val="00AD47FC"/>
    <w:rsid w:val="00AD73D9"/>
    <w:rsid w:val="00AE01B5"/>
    <w:rsid w:val="00AE0FBC"/>
    <w:rsid w:val="00AE348F"/>
    <w:rsid w:val="00AE5172"/>
    <w:rsid w:val="00AE7A86"/>
    <w:rsid w:val="00AF09C8"/>
    <w:rsid w:val="00AF1436"/>
    <w:rsid w:val="00AF2142"/>
    <w:rsid w:val="00B03416"/>
    <w:rsid w:val="00B06D4E"/>
    <w:rsid w:val="00B11EAB"/>
    <w:rsid w:val="00B133AF"/>
    <w:rsid w:val="00B140B9"/>
    <w:rsid w:val="00B1514F"/>
    <w:rsid w:val="00B1563D"/>
    <w:rsid w:val="00B234D0"/>
    <w:rsid w:val="00B264FD"/>
    <w:rsid w:val="00B34134"/>
    <w:rsid w:val="00B40224"/>
    <w:rsid w:val="00B40312"/>
    <w:rsid w:val="00B420C0"/>
    <w:rsid w:val="00B421D3"/>
    <w:rsid w:val="00B57492"/>
    <w:rsid w:val="00B729B3"/>
    <w:rsid w:val="00B80249"/>
    <w:rsid w:val="00B80811"/>
    <w:rsid w:val="00B81ABB"/>
    <w:rsid w:val="00B84FBB"/>
    <w:rsid w:val="00B911AF"/>
    <w:rsid w:val="00B926ED"/>
    <w:rsid w:val="00B9365B"/>
    <w:rsid w:val="00B9642B"/>
    <w:rsid w:val="00B9684F"/>
    <w:rsid w:val="00BA2D9C"/>
    <w:rsid w:val="00BA46FD"/>
    <w:rsid w:val="00BA6FE3"/>
    <w:rsid w:val="00BB0675"/>
    <w:rsid w:val="00BB0E05"/>
    <w:rsid w:val="00BB2CB7"/>
    <w:rsid w:val="00BB5F0C"/>
    <w:rsid w:val="00BC03D9"/>
    <w:rsid w:val="00BC3EE4"/>
    <w:rsid w:val="00BC60D5"/>
    <w:rsid w:val="00BD01E0"/>
    <w:rsid w:val="00BD3AF2"/>
    <w:rsid w:val="00BD588C"/>
    <w:rsid w:val="00BD7664"/>
    <w:rsid w:val="00BE0CA8"/>
    <w:rsid w:val="00BE21D8"/>
    <w:rsid w:val="00BF03F1"/>
    <w:rsid w:val="00BF0CA3"/>
    <w:rsid w:val="00BF1A8B"/>
    <w:rsid w:val="00BF36D7"/>
    <w:rsid w:val="00C00FA1"/>
    <w:rsid w:val="00C01206"/>
    <w:rsid w:val="00C04952"/>
    <w:rsid w:val="00C04F96"/>
    <w:rsid w:val="00C147C3"/>
    <w:rsid w:val="00C26F9E"/>
    <w:rsid w:val="00C30A07"/>
    <w:rsid w:val="00C368D1"/>
    <w:rsid w:val="00C37A2E"/>
    <w:rsid w:val="00C42042"/>
    <w:rsid w:val="00C42D95"/>
    <w:rsid w:val="00C44564"/>
    <w:rsid w:val="00C515FD"/>
    <w:rsid w:val="00C51E2F"/>
    <w:rsid w:val="00C55A9C"/>
    <w:rsid w:val="00C566EF"/>
    <w:rsid w:val="00C57D76"/>
    <w:rsid w:val="00C60246"/>
    <w:rsid w:val="00C672C7"/>
    <w:rsid w:val="00C71CE9"/>
    <w:rsid w:val="00C73F5D"/>
    <w:rsid w:val="00C7632F"/>
    <w:rsid w:val="00C85238"/>
    <w:rsid w:val="00C86B5F"/>
    <w:rsid w:val="00C97A7A"/>
    <w:rsid w:val="00CA38E6"/>
    <w:rsid w:val="00CA4D33"/>
    <w:rsid w:val="00CB4DCF"/>
    <w:rsid w:val="00CB5A26"/>
    <w:rsid w:val="00CB5F7E"/>
    <w:rsid w:val="00CC0FC8"/>
    <w:rsid w:val="00CC151C"/>
    <w:rsid w:val="00CC262F"/>
    <w:rsid w:val="00CC2D64"/>
    <w:rsid w:val="00CD00FF"/>
    <w:rsid w:val="00CD1652"/>
    <w:rsid w:val="00CD667E"/>
    <w:rsid w:val="00CD712C"/>
    <w:rsid w:val="00CE0A0C"/>
    <w:rsid w:val="00CE4680"/>
    <w:rsid w:val="00CE4CC7"/>
    <w:rsid w:val="00CF326F"/>
    <w:rsid w:val="00CF5227"/>
    <w:rsid w:val="00D0002E"/>
    <w:rsid w:val="00D00AF8"/>
    <w:rsid w:val="00D0335D"/>
    <w:rsid w:val="00D04449"/>
    <w:rsid w:val="00D05C0D"/>
    <w:rsid w:val="00D06004"/>
    <w:rsid w:val="00D074B5"/>
    <w:rsid w:val="00D12D35"/>
    <w:rsid w:val="00D1330C"/>
    <w:rsid w:val="00D1675A"/>
    <w:rsid w:val="00D16C57"/>
    <w:rsid w:val="00D16FF1"/>
    <w:rsid w:val="00D20B4C"/>
    <w:rsid w:val="00D231C8"/>
    <w:rsid w:val="00D23CA7"/>
    <w:rsid w:val="00D24408"/>
    <w:rsid w:val="00D24705"/>
    <w:rsid w:val="00D27A77"/>
    <w:rsid w:val="00D4122E"/>
    <w:rsid w:val="00D47989"/>
    <w:rsid w:val="00D522BD"/>
    <w:rsid w:val="00D53D5C"/>
    <w:rsid w:val="00D5608A"/>
    <w:rsid w:val="00D63AEE"/>
    <w:rsid w:val="00D74A7D"/>
    <w:rsid w:val="00D770E6"/>
    <w:rsid w:val="00D77E31"/>
    <w:rsid w:val="00D80406"/>
    <w:rsid w:val="00D808F3"/>
    <w:rsid w:val="00D9092E"/>
    <w:rsid w:val="00D90DF8"/>
    <w:rsid w:val="00D912C4"/>
    <w:rsid w:val="00D95975"/>
    <w:rsid w:val="00DA2CF6"/>
    <w:rsid w:val="00DB4E6C"/>
    <w:rsid w:val="00DB70C2"/>
    <w:rsid w:val="00DC0840"/>
    <w:rsid w:val="00DC245C"/>
    <w:rsid w:val="00DC66A3"/>
    <w:rsid w:val="00DD54F9"/>
    <w:rsid w:val="00DE10B7"/>
    <w:rsid w:val="00DE14A3"/>
    <w:rsid w:val="00DE2F24"/>
    <w:rsid w:val="00DE43C8"/>
    <w:rsid w:val="00DE4B55"/>
    <w:rsid w:val="00DE53D0"/>
    <w:rsid w:val="00DF26D6"/>
    <w:rsid w:val="00DF578B"/>
    <w:rsid w:val="00E06D6F"/>
    <w:rsid w:val="00E114CB"/>
    <w:rsid w:val="00E1578D"/>
    <w:rsid w:val="00E15EE9"/>
    <w:rsid w:val="00E1637E"/>
    <w:rsid w:val="00E201D9"/>
    <w:rsid w:val="00E251DF"/>
    <w:rsid w:val="00E25D6B"/>
    <w:rsid w:val="00E2680E"/>
    <w:rsid w:val="00E32125"/>
    <w:rsid w:val="00E36677"/>
    <w:rsid w:val="00E40603"/>
    <w:rsid w:val="00E53DFC"/>
    <w:rsid w:val="00E544A1"/>
    <w:rsid w:val="00E55DB2"/>
    <w:rsid w:val="00E5773B"/>
    <w:rsid w:val="00E60844"/>
    <w:rsid w:val="00E65861"/>
    <w:rsid w:val="00E670DC"/>
    <w:rsid w:val="00E67128"/>
    <w:rsid w:val="00E67D38"/>
    <w:rsid w:val="00E70BFF"/>
    <w:rsid w:val="00E71688"/>
    <w:rsid w:val="00E74011"/>
    <w:rsid w:val="00E744E1"/>
    <w:rsid w:val="00E75630"/>
    <w:rsid w:val="00E8040D"/>
    <w:rsid w:val="00E8110A"/>
    <w:rsid w:val="00E827AF"/>
    <w:rsid w:val="00EA05D5"/>
    <w:rsid w:val="00EA0B40"/>
    <w:rsid w:val="00EA3934"/>
    <w:rsid w:val="00EA4FB9"/>
    <w:rsid w:val="00EA5B84"/>
    <w:rsid w:val="00EA79FC"/>
    <w:rsid w:val="00EB1B45"/>
    <w:rsid w:val="00EB1BF2"/>
    <w:rsid w:val="00EB5DBE"/>
    <w:rsid w:val="00EC225D"/>
    <w:rsid w:val="00EC3248"/>
    <w:rsid w:val="00EC612A"/>
    <w:rsid w:val="00ED509D"/>
    <w:rsid w:val="00ED6A65"/>
    <w:rsid w:val="00ED6EA9"/>
    <w:rsid w:val="00EE6266"/>
    <w:rsid w:val="00EE7CF0"/>
    <w:rsid w:val="00EF1C80"/>
    <w:rsid w:val="00EF27DF"/>
    <w:rsid w:val="00EF5C8B"/>
    <w:rsid w:val="00EF5DDC"/>
    <w:rsid w:val="00EF6EAD"/>
    <w:rsid w:val="00F10F2F"/>
    <w:rsid w:val="00F11765"/>
    <w:rsid w:val="00F1384C"/>
    <w:rsid w:val="00F15249"/>
    <w:rsid w:val="00F154FA"/>
    <w:rsid w:val="00F16670"/>
    <w:rsid w:val="00F24817"/>
    <w:rsid w:val="00F44DAA"/>
    <w:rsid w:val="00F5090C"/>
    <w:rsid w:val="00F511BC"/>
    <w:rsid w:val="00F52049"/>
    <w:rsid w:val="00F5300E"/>
    <w:rsid w:val="00F55E5D"/>
    <w:rsid w:val="00F55E8B"/>
    <w:rsid w:val="00F60872"/>
    <w:rsid w:val="00F620AD"/>
    <w:rsid w:val="00F62699"/>
    <w:rsid w:val="00F63FF0"/>
    <w:rsid w:val="00F6534A"/>
    <w:rsid w:val="00F66C03"/>
    <w:rsid w:val="00F713E1"/>
    <w:rsid w:val="00F730C8"/>
    <w:rsid w:val="00F8129C"/>
    <w:rsid w:val="00F8680E"/>
    <w:rsid w:val="00F871DF"/>
    <w:rsid w:val="00F96247"/>
    <w:rsid w:val="00F96568"/>
    <w:rsid w:val="00FA5AFA"/>
    <w:rsid w:val="00FA69CC"/>
    <w:rsid w:val="00FA6AF1"/>
    <w:rsid w:val="00FA769F"/>
    <w:rsid w:val="00FB2CC5"/>
    <w:rsid w:val="00FB3C08"/>
    <w:rsid w:val="00FB5A40"/>
    <w:rsid w:val="00FC0F80"/>
    <w:rsid w:val="00FC1F53"/>
    <w:rsid w:val="00FD49BC"/>
    <w:rsid w:val="00FD4F6A"/>
    <w:rsid w:val="00FD56B5"/>
    <w:rsid w:val="00FD7F74"/>
    <w:rsid w:val="00FE05A8"/>
    <w:rsid w:val="00FF07EA"/>
    <w:rsid w:val="00FF7220"/>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10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paragraph" w:styleId="Cmsor1">
    <w:name w:val="heading 1"/>
    <w:basedOn w:val="Norml"/>
    <w:next w:val="Norml"/>
    <w:link w:val="Cmsor1Char"/>
    <w:uiPriority w:val="9"/>
    <w:qFormat/>
    <w:rsid w:val="00CD00F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Cmsor2">
    <w:name w:val="heading 2"/>
    <w:basedOn w:val="Norml"/>
    <w:next w:val="Norml"/>
    <w:link w:val="Cmsor2Char"/>
    <w:uiPriority w:val="9"/>
    <w:unhideWhenUsed/>
    <w:qFormat/>
    <w:rsid w:val="00CD00F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aliases w:val="List Paragraph à moi,lista_2,Számozott lista 1,Eszeri felsorolás,List Paragraph1,Welt L Char,Welt L,Bullet List,FooterText,numbered,Paragraphe de liste1,Bulletr List Paragraph,列出段落,列出段落1,Listeafsnit1,リスト段落1,List Paragraph,Lista (Tigr"/>
    <w:basedOn w:val="Norml"/>
    <w:link w:val="ListaszerbekezdsChar"/>
    <w:uiPriority w:val="1"/>
    <w:qFormat/>
    <w:rsid w:val="003F4872"/>
    <w:pPr>
      <w:ind w:left="720"/>
      <w:contextualSpacing/>
    </w:pPr>
  </w:style>
  <w:style w:type="paragraph" w:styleId="Szvegtrzs">
    <w:name w:val="Body Text"/>
    <w:basedOn w:val="Norml"/>
    <w:link w:val="SzvegtrzsChar"/>
    <w:uiPriority w:val="1"/>
    <w:qFormat/>
    <w:rsid w:val="00671059"/>
    <w:pPr>
      <w:widowControl w:val="0"/>
      <w:autoSpaceDE w:val="0"/>
      <w:autoSpaceDN w:val="0"/>
      <w:spacing w:after="0" w:line="240" w:lineRule="auto"/>
    </w:pPr>
    <w:rPr>
      <w:rFonts w:ascii="Carlito" w:eastAsia="Carlito" w:hAnsi="Carlito" w:cs="Carlito"/>
    </w:rPr>
  </w:style>
  <w:style w:type="character" w:customStyle="1" w:styleId="SzvegtrzsChar">
    <w:name w:val="Szövegtörzs Char"/>
    <w:basedOn w:val="Bekezdsalapbettpusa"/>
    <w:link w:val="Szvegtrzs"/>
    <w:uiPriority w:val="1"/>
    <w:rsid w:val="00671059"/>
    <w:rPr>
      <w:rFonts w:ascii="Carlito" w:eastAsia="Carlito" w:hAnsi="Carlito" w:cs="Carlito"/>
    </w:rPr>
  </w:style>
  <w:style w:type="paragraph" w:customStyle="1" w:styleId="Cmsor21">
    <w:name w:val="Címsor 21"/>
    <w:basedOn w:val="Norml"/>
    <w:uiPriority w:val="1"/>
    <w:qFormat/>
    <w:rsid w:val="00671059"/>
    <w:pPr>
      <w:widowControl w:val="0"/>
      <w:autoSpaceDE w:val="0"/>
      <w:autoSpaceDN w:val="0"/>
      <w:spacing w:after="0" w:line="240" w:lineRule="auto"/>
      <w:ind w:left="647" w:hanging="392"/>
      <w:outlineLvl w:val="2"/>
    </w:pPr>
    <w:rPr>
      <w:rFonts w:ascii="Caladea" w:eastAsia="Caladea" w:hAnsi="Caladea" w:cs="Caladea"/>
      <w:b/>
      <w:bCs/>
      <w:sz w:val="24"/>
      <w:szCs w:val="24"/>
    </w:rPr>
  </w:style>
  <w:style w:type="paragraph" w:customStyle="1" w:styleId="Cmsor41">
    <w:name w:val="Címsor 41"/>
    <w:basedOn w:val="Norml"/>
    <w:uiPriority w:val="1"/>
    <w:qFormat/>
    <w:rsid w:val="00671059"/>
    <w:pPr>
      <w:widowControl w:val="0"/>
      <w:autoSpaceDE w:val="0"/>
      <w:autoSpaceDN w:val="0"/>
      <w:spacing w:after="0" w:line="240" w:lineRule="auto"/>
      <w:ind w:left="103"/>
      <w:jc w:val="both"/>
      <w:outlineLvl w:val="4"/>
    </w:pPr>
    <w:rPr>
      <w:rFonts w:ascii="Carlito" w:eastAsia="Carlito" w:hAnsi="Carlito" w:cs="Carlito"/>
      <w:b/>
      <w:bCs/>
      <w:i/>
    </w:rPr>
  </w:style>
  <w:style w:type="table" w:customStyle="1" w:styleId="TableNormal">
    <w:name w:val="Table Normal"/>
    <w:uiPriority w:val="2"/>
    <w:semiHidden/>
    <w:unhideWhenUsed/>
    <w:qFormat/>
    <w:rsid w:val="003B14D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Cmsor1Char">
    <w:name w:val="Címsor 1 Char"/>
    <w:basedOn w:val="Bekezdsalapbettpusa"/>
    <w:link w:val="Cmsor1"/>
    <w:uiPriority w:val="9"/>
    <w:rsid w:val="00CD00FF"/>
    <w:rPr>
      <w:rFonts w:asciiTheme="majorHAnsi" w:eastAsiaTheme="majorEastAsia" w:hAnsiTheme="majorHAnsi" w:cstheme="majorBidi"/>
      <w:color w:val="2E74B5" w:themeColor="accent1" w:themeShade="BF"/>
      <w:sz w:val="32"/>
      <w:szCs w:val="32"/>
    </w:rPr>
  </w:style>
  <w:style w:type="character" w:customStyle="1" w:styleId="Cmsor2Char">
    <w:name w:val="Címsor 2 Char"/>
    <w:basedOn w:val="Bekezdsalapbettpusa"/>
    <w:link w:val="Cmsor2"/>
    <w:uiPriority w:val="9"/>
    <w:rsid w:val="00CD00FF"/>
    <w:rPr>
      <w:rFonts w:asciiTheme="majorHAnsi" w:eastAsiaTheme="majorEastAsia" w:hAnsiTheme="majorHAnsi" w:cstheme="majorBidi"/>
      <w:color w:val="2E74B5" w:themeColor="accent1" w:themeShade="BF"/>
      <w:sz w:val="26"/>
      <w:szCs w:val="26"/>
    </w:rPr>
  </w:style>
  <w:style w:type="paragraph" w:styleId="Cm">
    <w:name w:val="Title"/>
    <w:basedOn w:val="Norml"/>
    <w:next w:val="Norml"/>
    <w:link w:val="CmChar"/>
    <w:uiPriority w:val="10"/>
    <w:qFormat/>
    <w:rsid w:val="008A026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8A0263"/>
    <w:rPr>
      <w:rFonts w:asciiTheme="majorHAnsi" w:eastAsiaTheme="majorEastAsia" w:hAnsiTheme="majorHAnsi" w:cstheme="majorBidi"/>
      <w:spacing w:val="-10"/>
      <w:kern w:val="28"/>
      <w:sz w:val="56"/>
      <w:szCs w:val="56"/>
    </w:rPr>
  </w:style>
  <w:style w:type="paragraph" w:styleId="Tartalomjegyzkcmsora">
    <w:name w:val="TOC Heading"/>
    <w:basedOn w:val="Cmsor1"/>
    <w:next w:val="Norml"/>
    <w:uiPriority w:val="39"/>
    <w:unhideWhenUsed/>
    <w:qFormat/>
    <w:rsid w:val="004F7D05"/>
    <w:pPr>
      <w:outlineLvl w:val="9"/>
    </w:pPr>
    <w:rPr>
      <w:lang w:eastAsia="hu-HU"/>
    </w:rPr>
  </w:style>
  <w:style w:type="paragraph" w:styleId="TJ1">
    <w:name w:val="toc 1"/>
    <w:basedOn w:val="Norml"/>
    <w:next w:val="Norml"/>
    <w:autoRedefine/>
    <w:uiPriority w:val="39"/>
    <w:unhideWhenUsed/>
    <w:rsid w:val="004F7D05"/>
    <w:pPr>
      <w:spacing w:after="100"/>
    </w:pPr>
  </w:style>
  <w:style w:type="paragraph" w:styleId="TJ2">
    <w:name w:val="toc 2"/>
    <w:basedOn w:val="Norml"/>
    <w:next w:val="Norml"/>
    <w:autoRedefine/>
    <w:uiPriority w:val="39"/>
    <w:unhideWhenUsed/>
    <w:rsid w:val="004F7D05"/>
    <w:pPr>
      <w:spacing w:after="100"/>
      <w:ind w:left="220"/>
    </w:pPr>
  </w:style>
  <w:style w:type="character" w:styleId="Hiperhivatkozs">
    <w:name w:val="Hyperlink"/>
    <w:basedOn w:val="Bekezdsalapbettpusa"/>
    <w:uiPriority w:val="99"/>
    <w:unhideWhenUsed/>
    <w:rsid w:val="004F7D05"/>
    <w:rPr>
      <w:color w:val="0563C1" w:themeColor="hyperlink"/>
      <w:u w:val="single"/>
    </w:rPr>
  </w:style>
  <w:style w:type="paragraph" w:customStyle="1" w:styleId="TableParagraph">
    <w:name w:val="Table Paragraph"/>
    <w:basedOn w:val="Norml"/>
    <w:uiPriority w:val="1"/>
    <w:qFormat/>
    <w:rsid w:val="009611BB"/>
    <w:pPr>
      <w:widowControl w:val="0"/>
      <w:autoSpaceDE w:val="0"/>
      <w:autoSpaceDN w:val="0"/>
      <w:spacing w:after="0" w:line="240" w:lineRule="auto"/>
    </w:pPr>
    <w:rPr>
      <w:rFonts w:ascii="Carlito" w:eastAsia="Carlito" w:hAnsi="Carlito" w:cs="Carlito"/>
    </w:rPr>
  </w:style>
  <w:style w:type="table" w:styleId="Rcsostblzat">
    <w:name w:val="Table Grid"/>
    <w:basedOn w:val="Normltblzat"/>
    <w:rsid w:val="00DC24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Jegyzethivatkozs">
    <w:name w:val="annotation reference"/>
    <w:basedOn w:val="Bekezdsalapbettpusa"/>
    <w:uiPriority w:val="99"/>
    <w:semiHidden/>
    <w:unhideWhenUsed/>
    <w:rsid w:val="007D7FE0"/>
    <w:rPr>
      <w:sz w:val="16"/>
      <w:szCs w:val="16"/>
    </w:rPr>
  </w:style>
  <w:style w:type="paragraph" w:styleId="Jegyzetszveg">
    <w:name w:val="annotation text"/>
    <w:basedOn w:val="Norml"/>
    <w:link w:val="JegyzetszvegChar"/>
    <w:uiPriority w:val="99"/>
    <w:unhideWhenUsed/>
    <w:rsid w:val="007D7FE0"/>
    <w:pPr>
      <w:spacing w:line="240" w:lineRule="auto"/>
    </w:pPr>
    <w:rPr>
      <w:sz w:val="20"/>
      <w:szCs w:val="20"/>
    </w:rPr>
  </w:style>
  <w:style w:type="character" w:customStyle="1" w:styleId="JegyzetszvegChar">
    <w:name w:val="Jegyzetszöveg Char"/>
    <w:basedOn w:val="Bekezdsalapbettpusa"/>
    <w:link w:val="Jegyzetszveg"/>
    <w:uiPriority w:val="99"/>
    <w:rsid w:val="007D7FE0"/>
    <w:rPr>
      <w:sz w:val="20"/>
      <w:szCs w:val="20"/>
    </w:rPr>
  </w:style>
  <w:style w:type="paragraph" w:styleId="Megjegyzstrgya">
    <w:name w:val="annotation subject"/>
    <w:basedOn w:val="Jegyzetszveg"/>
    <w:next w:val="Jegyzetszveg"/>
    <w:link w:val="MegjegyzstrgyaChar"/>
    <w:uiPriority w:val="99"/>
    <w:semiHidden/>
    <w:unhideWhenUsed/>
    <w:rsid w:val="007D7FE0"/>
    <w:rPr>
      <w:b/>
      <w:bCs/>
    </w:rPr>
  </w:style>
  <w:style w:type="character" w:customStyle="1" w:styleId="MegjegyzstrgyaChar">
    <w:name w:val="Megjegyzés tárgya Char"/>
    <w:basedOn w:val="JegyzetszvegChar"/>
    <w:link w:val="Megjegyzstrgya"/>
    <w:uiPriority w:val="99"/>
    <w:semiHidden/>
    <w:rsid w:val="007D7FE0"/>
    <w:rPr>
      <w:b/>
      <w:bCs/>
      <w:sz w:val="20"/>
      <w:szCs w:val="20"/>
    </w:rPr>
  </w:style>
  <w:style w:type="paragraph" w:styleId="Vltozat">
    <w:name w:val="Revision"/>
    <w:hidden/>
    <w:uiPriority w:val="99"/>
    <w:semiHidden/>
    <w:rsid w:val="007D7FE0"/>
    <w:pPr>
      <w:spacing w:after="0" w:line="240" w:lineRule="auto"/>
    </w:pPr>
  </w:style>
  <w:style w:type="paragraph" w:styleId="Buborkszveg">
    <w:name w:val="Balloon Text"/>
    <w:basedOn w:val="Norml"/>
    <w:link w:val="BuborkszvegChar"/>
    <w:uiPriority w:val="99"/>
    <w:semiHidden/>
    <w:unhideWhenUsed/>
    <w:rsid w:val="007D7FE0"/>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7D7FE0"/>
    <w:rPr>
      <w:rFonts w:ascii="Segoe UI" w:hAnsi="Segoe UI" w:cs="Segoe UI"/>
      <w:sz w:val="18"/>
      <w:szCs w:val="18"/>
    </w:rPr>
  </w:style>
  <w:style w:type="character" w:customStyle="1" w:styleId="ql-cursor">
    <w:name w:val="ql-cursor"/>
    <w:basedOn w:val="Bekezdsalapbettpusa"/>
    <w:rsid w:val="00313355"/>
  </w:style>
  <w:style w:type="paragraph" w:styleId="NormlWeb">
    <w:name w:val="Normal (Web)"/>
    <w:basedOn w:val="Norml"/>
    <w:uiPriority w:val="99"/>
    <w:unhideWhenUsed/>
    <w:rsid w:val="00BF03F1"/>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styleId="lfej">
    <w:name w:val="header"/>
    <w:basedOn w:val="Norml"/>
    <w:link w:val="lfejChar"/>
    <w:uiPriority w:val="99"/>
    <w:unhideWhenUsed/>
    <w:rsid w:val="006D5400"/>
    <w:pPr>
      <w:tabs>
        <w:tab w:val="center" w:pos="4536"/>
        <w:tab w:val="right" w:pos="9072"/>
      </w:tabs>
      <w:spacing w:after="0" w:line="240" w:lineRule="auto"/>
    </w:pPr>
  </w:style>
  <w:style w:type="character" w:customStyle="1" w:styleId="lfejChar">
    <w:name w:val="Élőfej Char"/>
    <w:basedOn w:val="Bekezdsalapbettpusa"/>
    <w:link w:val="lfej"/>
    <w:uiPriority w:val="99"/>
    <w:rsid w:val="006D5400"/>
  </w:style>
  <w:style w:type="paragraph" w:styleId="llb">
    <w:name w:val="footer"/>
    <w:basedOn w:val="Norml"/>
    <w:link w:val="llbChar"/>
    <w:uiPriority w:val="99"/>
    <w:unhideWhenUsed/>
    <w:rsid w:val="006D5400"/>
    <w:pPr>
      <w:tabs>
        <w:tab w:val="center" w:pos="4536"/>
        <w:tab w:val="right" w:pos="9072"/>
      </w:tabs>
      <w:spacing w:after="0" w:line="240" w:lineRule="auto"/>
    </w:pPr>
  </w:style>
  <w:style w:type="character" w:customStyle="1" w:styleId="llbChar">
    <w:name w:val="Élőláb Char"/>
    <w:basedOn w:val="Bekezdsalapbettpusa"/>
    <w:link w:val="llb"/>
    <w:uiPriority w:val="99"/>
    <w:rsid w:val="006D5400"/>
  </w:style>
  <w:style w:type="table" w:customStyle="1" w:styleId="Rcsostblzat1">
    <w:name w:val="Rácsos táblázat1"/>
    <w:basedOn w:val="Normltblzat"/>
    <w:next w:val="Rcsostblzat"/>
    <w:uiPriority w:val="39"/>
    <w:rsid w:val="00210C1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Mrltotthiperhivatkozs">
    <w:name w:val="FollowedHyperlink"/>
    <w:basedOn w:val="Bekezdsalapbettpusa"/>
    <w:uiPriority w:val="99"/>
    <w:semiHidden/>
    <w:unhideWhenUsed/>
    <w:rsid w:val="00C86B5F"/>
    <w:rPr>
      <w:color w:val="954F72" w:themeColor="followedHyperlink"/>
      <w:u w:val="single"/>
    </w:rPr>
  </w:style>
  <w:style w:type="paragraph" w:styleId="Lbjegyzetszveg">
    <w:name w:val="footnote text"/>
    <w:basedOn w:val="Norml"/>
    <w:link w:val="LbjegyzetszvegChar"/>
    <w:uiPriority w:val="99"/>
    <w:semiHidden/>
    <w:unhideWhenUsed/>
    <w:rsid w:val="00CC2D64"/>
    <w:pPr>
      <w:suppressAutoHyphens/>
      <w:spacing w:after="0" w:line="240" w:lineRule="auto"/>
      <w:ind w:firstLine="360"/>
      <w:jc w:val="both"/>
    </w:pPr>
    <w:rPr>
      <w:rFonts w:ascii="Times New Roman" w:eastAsia="Times New Roman" w:hAnsi="Times New Roman" w:cs="Times New Roman"/>
      <w:sz w:val="20"/>
      <w:szCs w:val="20"/>
      <w:lang w:eastAsia="ar-SA"/>
    </w:rPr>
  </w:style>
  <w:style w:type="character" w:customStyle="1" w:styleId="LbjegyzetszvegChar">
    <w:name w:val="Lábjegyzetszöveg Char"/>
    <w:basedOn w:val="Bekezdsalapbettpusa"/>
    <w:link w:val="Lbjegyzetszveg"/>
    <w:uiPriority w:val="99"/>
    <w:semiHidden/>
    <w:rsid w:val="00CC2D64"/>
    <w:rPr>
      <w:rFonts w:ascii="Times New Roman" w:eastAsia="Times New Roman" w:hAnsi="Times New Roman" w:cs="Times New Roman"/>
      <w:sz w:val="20"/>
      <w:szCs w:val="20"/>
      <w:lang w:eastAsia="ar-SA"/>
    </w:rPr>
  </w:style>
  <w:style w:type="character" w:styleId="Lbjegyzet-hivatkozs">
    <w:name w:val="footnote reference"/>
    <w:basedOn w:val="Bekezdsalapbettpusa"/>
    <w:uiPriority w:val="99"/>
    <w:semiHidden/>
    <w:unhideWhenUsed/>
    <w:rsid w:val="00CC2D64"/>
    <w:rPr>
      <w:vertAlign w:val="superscript"/>
    </w:rPr>
  </w:style>
  <w:style w:type="paragraph" w:customStyle="1" w:styleId="Default">
    <w:name w:val="Default"/>
    <w:rsid w:val="003B2746"/>
    <w:pPr>
      <w:autoSpaceDE w:val="0"/>
      <w:autoSpaceDN w:val="0"/>
      <w:adjustRightInd w:val="0"/>
      <w:spacing w:after="0" w:line="240" w:lineRule="auto"/>
    </w:pPr>
    <w:rPr>
      <w:rFonts w:ascii="Calibri" w:hAnsi="Calibri" w:cs="Calibri"/>
      <w:color w:val="000000"/>
      <w:sz w:val="24"/>
      <w:szCs w:val="24"/>
      <w14:ligatures w14:val="standardContextual"/>
    </w:rPr>
  </w:style>
  <w:style w:type="character" w:customStyle="1" w:styleId="ListaszerbekezdsChar">
    <w:name w:val="Listaszerű bekezdés Char"/>
    <w:aliases w:val="List Paragraph à moi Char,lista_2 Char,Számozott lista 1 Char,Eszeri felsorolás Char,List Paragraph1 Char,Welt L Char Char,Welt L Char1,Bullet List Char,FooterText Char,numbered Char,Paragraphe de liste1 Char,列出段落 Char"/>
    <w:link w:val="Listaszerbekezds"/>
    <w:uiPriority w:val="34"/>
    <w:qFormat/>
    <w:locked/>
    <w:rsid w:val="00C8523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paragraph" w:styleId="Cmsor1">
    <w:name w:val="heading 1"/>
    <w:basedOn w:val="Norml"/>
    <w:next w:val="Norml"/>
    <w:link w:val="Cmsor1Char"/>
    <w:uiPriority w:val="9"/>
    <w:qFormat/>
    <w:rsid w:val="00CD00F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Cmsor2">
    <w:name w:val="heading 2"/>
    <w:basedOn w:val="Norml"/>
    <w:next w:val="Norml"/>
    <w:link w:val="Cmsor2Char"/>
    <w:uiPriority w:val="9"/>
    <w:unhideWhenUsed/>
    <w:qFormat/>
    <w:rsid w:val="00CD00F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aliases w:val="List Paragraph à moi,lista_2,Számozott lista 1,Eszeri felsorolás,List Paragraph1,Welt L Char,Welt L,Bullet List,FooterText,numbered,Paragraphe de liste1,Bulletr List Paragraph,列出段落,列出段落1,Listeafsnit1,リスト段落1,List Paragraph,Lista (Tigr"/>
    <w:basedOn w:val="Norml"/>
    <w:link w:val="ListaszerbekezdsChar"/>
    <w:uiPriority w:val="1"/>
    <w:qFormat/>
    <w:rsid w:val="003F4872"/>
    <w:pPr>
      <w:ind w:left="720"/>
      <w:contextualSpacing/>
    </w:pPr>
  </w:style>
  <w:style w:type="paragraph" w:styleId="Szvegtrzs">
    <w:name w:val="Body Text"/>
    <w:basedOn w:val="Norml"/>
    <w:link w:val="SzvegtrzsChar"/>
    <w:uiPriority w:val="1"/>
    <w:qFormat/>
    <w:rsid w:val="00671059"/>
    <w:pPr>
      <w:widowControl w:val="0"/>
      <w:autoSpaceDE w:val="0"/>
      <w:autoSpaceDN w:val="0"/>
      <w:spacing w:after="0" w:line="240" w:lineRule="auto"/>
    </w:pPr>
    <w:rPr>
      <w:rFonts w:ascii="Carlito" w:eastAsia="Carlito" w:hAnsi="Carlito" w:cs="Carlito"/>
    </w:rPr>
  </w:style>
  <w:style w:type="character" w:customStyle="1" w:styleId="SzvegtrzsChar">
    <w:name w:val="Szövegtörzs Char"/>
    <w:basedOn w:val="Bekezdsalapbettpusa"/>
    <w:link w:val="Szvegtrzs"/>
    <w:uiPriority w:val="1"/>
    <w:rsid w:val="00671059"/>
    <w:rPr>
      <w:rFonts w:ascii="Carlito" w:eastAsia="Carlito" w:hAnsi="Carlito" w:cs="Carlito"/>
    </w:rPr>
  </w:style>
  <w:style w:type="paragraph" w:customStyle="1" w:styleId="Cmsor21">
    <w:name w:val="Címsor 21"/>
    <w:basedOn w:val="Norml"/>
    <w:uiPriority w:val="1"/>
    <w:qFormat/>
    <w:rsid w:val="00671059"/>
    <w:pPr>
      <w:widowControl w:val="0"/>
      <w:autoSpaceDE w:val="0"/>
      <w:autoSpaceDN w:val="0"/>
      <w:spacing w:after="0" w:line="240" w:lineRule="auto"/>
      <w:ind w:left="647" w:hanging="392"/>
      <w:outlineLvl w:val="2"/>
    </w:pPr>
    <w:rPr>
      <w:rFonts w:ascii="Caladea" w:eastAsia="Caladea" w:hAnsi="Caladea" w:cs="Caladea"/>
      <w:b/>
      <w:bCs/>
      <w:sz w:val="24"/>
      <w:szCs w:val="24"/>
    </w:rPr>
  </w:style>
  <w:style w:type="paragraph" w:customStyle="1" w:styleId="Cmsor41">
    <w:name w:val="Címsor 41"/>
    <w:basedOn w:val="Norml"/>
    <w:uiPriority w:val="1"/>
    <w:qFormat/>
    <w:rsid w:val="00671059"/>
    <w:pPr>
      <w:widowControl w:val="0"/>
      <w:autoSpaceDE w:val="0"/>
      <w:autoSpaceDN w:val="0"/>
      <w:spacing w:after="0" w:line="240" w:lineRule="auto"/>
      <w:ind w:left="103"/>
      <w:jc w:val="both"/>
      <w:outlineLvl w:val="4"/>
    </w:pPr>
    <w:rPr>
      <w:rFonts w:ascii="Carlito" w:eastAsia="Carlito" w:hAnsi="Carlito" w:cs="Carlito"/>
      <w:b/>
      <w:bCs/>
      <w:i/>
    </w:rPr>
  </w:style>
  <w:style w:type="table" w:customStyle="1" w:styleId="TableNormal">
    <w:name w:val="Table Normal"/>
    <w:uiPriority w:val="2"/>
    <w:semiHidden/>
    <w:unhideWhenUsed/>
    <w:qFormat/>
    <w:rsid w:val="003B14D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Cmsor1Char">
    <w:name w:val="Címsor 1 Char"/>
    <w:basedOn w:val="Bekezdsalapbettpusa"/>
    <w:link w:val="Cmsor1"/>
    <w:uiPriority w:val="9"/>
    <w:rsid w:val="00CD00FF"/>
    <w:rPr>
      <w:rFonts w:asciiTheme="majorHAnsi" w:eastAsiaTheme="majorEastAsia" w:hAnsiTheme="majorHAnsi" w:cstheme="majorBidi"/>
      <w:color w:val="2E74B5" w:themeColor="accent1" w:themeShade="BF"/>
      <w:sz w:val="32"/>
      <w:szCs w:val="32"/>
    </w:rPr>
  </w:style>
  <w:style w:type="character" w:customStyle="1" w:styleId="Cmsor2Char">
    <w:name w:val="Címsor 2 Char"/>
    <w:basedOn w:val="Bekezdsalapbettpusa"/>
    <w:link w:val="Cmsor2"/>
    <w:uiPriority w:val="9"/>
    <w:rsid w:val="00CD00FF"/>
    <w:rPr>
      <w:rFonts w:asciiTheme="majorHAnsi" w:eastAsiaTheme="majorEastAsia" w:hAnsiTheme="majorHAnsi" w:cstheme="majorBidi"/>
      <w:color w:val="2E74B5" w:themeColor="accent1" w:themeShade="BF"/>
      <w:sz w:val="26"/>
      <w:szCs w:val="26"/>
    </w:rPr>
  </w:style>
  <w:style w:type="paragraph" w:styleId="Cm">
    <w:name w:val="Title"/>
    <w:basedOn w:val="Norml"/>
    <w:next w:val="Norml"/>
    <w:link w:val="CmChar"/>
    <w:uiPriority w:val="10"/>
    <w:qFormat/>
    <w:rsid w:val="008A026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8A0263"/>
    <w:rPr>
      <w:rFonts w:asciiTheme="majorHAnsi" w:eastAsiaTheme="majorEastAsia" w:hAnsiTheme="majorHAnsi" w:cstheme="majorBidi"/>
      <w:spacing w:val="-10"/>
      <w:kern w:val="28"/>
      <w:sz w:val="56"/>
      <w:szCs w:val="56"/>
    </w:rPr>
  </w:style>
  <w:style w:type="paragraph" w:styleId="Tartalomjegyzkcmsora">
    <w:name w:val="TOC Heading"/>
    <w:basedOn w:val="Cmsor1"/>
    <w:next w:val="Norml"/>
    <w:uiPriority w:val="39"/>
    <w:unhideWhenUsed/>
    <w:qFormat/>
    <w:rsid w:val="004F7D05"/>
    <w:pPr>
      <w:outlineLvl w:val="9"/>
    </w:pPr>
    <w:rPr>
      <w:lang w:eastAsia="hu-HU"/>
    </w:rPr>
  </w:style>
  <w:style w:type="paragraph" w:styleId="TJ1">
    <w:name w:val="toc 1"/>
    <w:basedOn w:val="Norml"/>
    <w:next w:val="Norml"/>
    <w:autoRedefine/>
    <w:uiPriority w:val="39"/>
    <w:unhideWhenUsed/>
    <w:rsid w:val="004F7D05"/>
    <w:pPr>
      <w:spacing w:after="100"/>
    </w:pPr>
  </w:style>
  <w:style w:type="paragraph" w:styleId="TJ2">
    <w:name w:val="toc 2"/>
    <w:basedOn w:val="Norml"/>
    <w:next w:val="Norml"/>
    <w:autoRedefine/>
    <w:uiPriority w:val="39"/>
    <w:unhideWhenUsed/>
    <w:rsid w:val="004F7D05"/>
    <w:pPr>
      <w:spacing w:after="100"/>
      <w:ind w:left="220"/>
    </w:pPr>
  </w:style>
  <w:style w:type="character" w:styleId="Hiperhivatkozs">
    <w:name w:val="Hyperlink"/>
    <w:basedOn w:val="Bekezdsalapbettpusa"/>
    <w:uiPriority w:val="99"/>
    <w:unhideWhenUsed/>
    <w:rsid w:val="004F7D05"/>
    <w:rPr>
      <w:color w:val="0563C1" w:themeColor="hyperlink"/>
      <w:u w:val="single"/>
    </w:rPr>
  </w:style>
  <w:style w:type="paragraph" w:customStyle="1" w:styleId="TableParagraph">
    <w:name w:val="Table Paragraph"/>
    <w:basedOn w:val="Norml"/>
    <w:uiPriority w:val="1"/>
    <w:qFormat/>
    <w:rsid w:val="009611BB"/>
    <w:pPr>
      <w:widowControl w:val="0"/>
      <w:autoSpaceDE w:val="0"/>
      <w:autoSpaceDN w:val="0"/>
      <w:spacing w:after="0" w:line="240" w:lineRule="auto"/>
    </w:pPr>
    <w:rPr>
      <w:rFonts w:ascii="Carlito" w:eastAsia="Carlito" w:hAnsi="Carlito" w:cs="Carlito"/>
    </w:rPr>
  </w:style>
  <w:style w:type="table" w:styleId="Rcsostblzat">
    <w:name w:val="Table Grid"/>
    <w:basedOn w:val="Normltblzat"/>
    <w:rsid w:val="00DC24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Jegyzethivatkozs">
    <w:name w:val="annotation reference"/>
    <w:basedOn w:val="Bekezdsalapbettpusa"/>
    <w:uiPriority w:val="99"/>
    <w:semiHidden/>
    <w:unhideWhenUsed/>
    <w:rsid w:val="007D7FE0"/>
    <w:rPr>
      <w:sz w:val="16"/>
      <w:szCs w:val="16"/>
    </w:rPr>
  </w:style>
  <w:style w:type="paragraph" w:styleId="Jegyzetszveg">
    <w:name w:val="annotation text"/>
    <w:basedOn w:val="Norml"/>
    <w:link w:val="JegyzetszvegChar"/>
    <w:uiPriority w:val="99"/>
    <w:unhideWhenUsed/>
    <w:rsid w:val="007D7FE0"/>
    <w:pPr>
      <w:spacing w:line="240" w:lineRule="auto"/>
    </w:pPr>
    <w:rPr>
      <w:sz w:val="20"/>
      <w:szCs w:val="20"/>
    </w:rPr>
  </w:style>
  <w:style w:type="character" w:customStyle="1" w:styleId="JegyzetszvegChar">
    <w:name w:val="Jegyzetszöveg Char"/>
    <w:basedOn w:val="Bekezdsalapbettpusa"/>
    <w:link w:val="Jegyzetszveg"/>
    <w:uiPriority w:val="99"/>
    <w:rsid w:val="007D7FE0"/>
    <w:rPr>
      <w:sz w:val="20"/>
      <w:szCs w:val="20"/>
    </w:rPr>
  </w:style>
  <w:style w:type="paragraph" w:styleId="Megjegyzstrgya">
    <w:name w:val="annotation subject"/>
    <w:basedOn w:val="Jegyzetszveg"/>
    <w:next w:val="Jegyzetszveg"/>
    <w:link w:val="MegjegyzstrgyaChar"/>
    <w:uiPriority w:val="99"/>
    <w:semiHidden/>
    <w:unhideWhenUsed/>
    <w:rsid w:val="007D7FE0"/>
    <w:rPr>
      <w:b/>
      <w:bCs/>
    </w:rPr>
  </w:style>
  <w:style w:type="character" w:customStyle="1" w:styleId="MegjegyzstrgyaChar">
    <w:name w:val="Megjegyzés tárgya Char"/>
    <w:basedOn w:val="JegyzetszvegChar"/>
    <w:link w:val="Megjegyzstrgya"/>
    <w:uiPriority w:val="99"/>
    <w:semiHidden/>
    <w:rsid w:val="007D7FE0"/>
    <w:rPr>
      <w:b/>
      <w:bCs/>
      <w:sz w:val="20"/>
      <w:szCs w:val="20"/>
    </w:rPr>
  </w:style>
  <w:style w:type="paragraph" w:styleId="Vltozat">
    <w:name w:val="Revision"/>
    <w:hidden/>
    <w:uiPriority w:val="99"/>
    <w:semiHidden/>
    <w:rsid w:val="007D7FE0"/>
    <w:pPr>
      <w:spacing w:after="0" w:line="240" w:lineRule="auto"/>
    </w:pPr>
  </w:style>
  <w:style w:type="paragraph" w:styleId="Buborkszveg">
    <w:name w:val="Balloon Text"/>
    <w:basedOn w:val="Norml"/>
    <w:link w:val="BuborkszvegChar"/>
    <w:uiPriority w:val="99"/>
    <w:semiHidden/>
    <w:unhideWhenUsed/>
    <w:rsid w:val="007D7FE0"/>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7D7FE0"/>
    <w:rPr>
      <w:rFonts w:ascii="Segoe UI" w:hAnsi="Segoe UI" w:cs="Segoe UI"/>
      <w:sz w:val="18"/>
      <w:szCs w:val="18"/>
    </w:rPr>
  </w:style>
  <w:style w:type="character" w:customStyle="1" w:styleId="ql-cursor">
    <w:name w:val="ql-cursor"/>
    <w:basedOn w:val="Bekezdsalapbettpusa"/>
    <w:rsid w:val="00313355"/>
  </w:style>
  <w:style w:type="paragraph" w:styleId="NormlWeb">
    <w:name w:val="Normal (Web)"/>
    <w:basedOn w:val="Norml"/>
    <w:uiPriority w:val="99"/>
    <w:unhideWhenUsed/>
    <w:rsid w:val="00BF03F1"/>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styleId="lfej">
    <w:name w:val="header"/>
    <w:basedOn w:val="Norml"/>
    <w:link w:val="lfejChar"/>
    <w:uiPriority w:val="99"/>
    <w:unhideWhenUsed/>
    <w:rsid w:val="006D5400"/>
    <w:pPr>
      <w:tabs>
        <w:tab w:val="center" w:pos="4536"/>
        <w:tab w:val="right" w:pos="9072"/>
      </w:tabs>
      <w:spacing w:after="0" w:line="240" w:lineRule="auto"/>
    </w:pPr>
  </w:style>
  <w:style w:type="character" w:customStyle="1" w:styleId="lfejChar">
    <w:name w:val="Élőfej Char"/>
    <w:basedOn w:val="Bekezdsalapbettpusa"/>
    <w:link w:val="lfej"/>
    <w:uiPriority w:val="99"/>
    <w:rsid w:val="006D5400"/>
  </w:style>
  <w:style w:type="paragraph" w:styleId="llb">
    <w:name w:val="footer"/>
    <w:basedOn w:val="Norml"/>
    <w:link w:val="llbChar"/>
    <w:uiPriority w:val="99"/>
    <w:unhideWhenUsed/>
    <w:rsid w:val="006D5400"/>
    <w:pPr>
      <w:tabs>
        <w:tab w:val="center" w:pos="4536"/>
        <w:tab w:val="right" w:pos="9072"/>
      </w:tabs>
      <w:spacing w:after="0" w:line="240" w:lineRule="auto"/>
    </w:pPr>
  </w:style>
  <w:style w:type="character" w:customStyle="1" w:styleId="llbChar">
    <w:name w:val="Élőláb Char"/>
    <w:basedOn w:val="Bekezdsalapbettpusa"/>
    <w:link w:val="llb"/>
    <w:uiPriority w:val="99"/>
    <w:rsid w:val="006D5400"/>
  </w:style>
  <w:style w:type="table" w:customStyle="1" w:styleId="Rcsostblzat1">
    <w:name w:val="Rácsos táblázat1"/>
    <w:basedOn w:val="Normltblzat"/>
    <w:next w:val="Rcsostblzat"/>
    <w:uiPriority w:val="39"/>
    <w:rsid w:val="00210C1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Mrltotthiperhivatkozs">
    <w:name w:val="FollowedHyperlink"/>
    <w:basedOn w:val="Bekezdsalapbettpusa"/>
    <w:uiPriority w:val="99"/>
    <w:semiHidden/>
    <w:unhideWhenUsed/>
    <w:rsid w:val="00C86B5F"/>
    <w:rPr>
      <w:color w:val="954F72" w:themeColor="followedHyperlink"/>
      <w:u w:val="single"/>
    </w:rPr>
  </w:style>
  <w:style w:type="paragraph" w:styleId="Lbjegyzetszveg">
    <w:name w:val="footnote text"/>
    <w:basedOn w:val="Norml"/>
    <w:link w:val="LbjegyzetszvegChar"/>
    <w:uiPriority w:val="99"/>
    <w:semiHidden/>
    <w:unhideWhenUsed/>
    <w:rsid w:val="00CC2D64"/>
    <w:pPr>
      <w:suppressAutoHyphens/>
      <w:spacing w:after="0" w:line="240" w:lineRule="auto"/>
      <w:ind w:firstLine="360"/>
      <w:jc w:val="both"/>
    </w:pPr>
    <w:rPr>
      <w:rFonts w:ascii="Times New Roman" w:eastAsia="Times New Roman" w:hAnsi="Times New Roman" w:cs="Times New Roman"/>
      <w:sz w:val="20"/>
      <w:szCs w:val="20"/>
      <w:lang w:eastAsia="ar-SA"/>
    </w:rPr>
  </w:style>
  <w:style w:type="character" w:customStyle="1" w:styleId="LbjegyzetszvegChar">
    <w:name w:val="Lábjegyzetszöveg Char"/>
    <w:basedOn w:val="Bekezdsalapbettpusa"/>
    <w:link w:val="Lbjegyzetszveg"/>
    <w:uiPriority w:val="99"/>
    <w:semiHidden/>
    <w:rsid w:val="00CC2D64"/>
    <w:rPr>
      <w:rFonts w:ascii="Times New Roman" w:eastAsia="Times New Roman" w:hAnsi="Times New Roman" w:cs="Times New Roman"/>
      <w:sz w:val="20"/>
      <w:szCs w:val="20"/>
      <w:lang w:eastAsia="ar-SA"/>
    </w:rPr>
  </w:style>
  <w:style w:type="character" w:styleId="Lbjegyzet-hivatkozs">
    <w:name w:val="footnote reference"/>
    <w:basedOn w:val="Bekezdsalapbettpusa"/>
    <w:uiPriority w:val="99"/>
    <w:semiHidden/>
    <w:unhideWhenUsed/>
    <w:rsid w:val="00CC2D64"/>
    <w:rPr>
      <w:vertAlign w:val="superscript"/>
    </w:rPr>
  </w:style>
  <w:style w:type="paragraph" w:customStyle="1" w:styleId="Default">
    <w:name w:val="Default"/>
    <w:rsid w:val="003B2746"/>
    <w:pPr>
      <w:autoSpaceDE w:val="0"/>
      <w:autoSpaceDN w:val="0"/>
      <w:adjustRightInd w:val="0"/>
      <w:spacing w:after="0" w:line="240" w:lineRule="auto"/>
    </w:pPr>
    <w:rPr>
      <w:rFonts w:ascii="Calibri" w:hAnsi="Calibri" w:cs="Calibri"/>
      <w:color w:val="000000"/>
      <w:sz w:val="24"/>
      <w:szCs w:val="24"/>
      <w14:ligatures w14:val="standardContextual"/>
    </w:rPr>
  </w:style>
  <w:style w:type="character" w:customStyle="1" w:styleId="ListaszerbekezdsChar">
    <w:name w:val="Listaszerű bekezdés Char"/>
    <w:aliases w:val="List Paragraph à moi Char,lista_2 Char,Számozott lista 1 Char,Eszeri felsorolás Char,List Paragraph1 Char,Welt L Char Char,Welt L Char1,Bullet List Char,FooterText Char,numbered Char,Paragraphe de liste1 Char,列出段落 Char"/>
    <w:link w:val="Listaszerbekezds"/>
    <w:uiPriority w:val="34"/>
    <w:qFormat/>
    <w:locked/>
    <w:rsid w:val="00C852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023857">
      <w:bodyDiv w:val="1"/>
      <w:marLeft w:val="0"/>
      <w:marRight w:val="0"/>
      <w:marTop w:val="0"/>
      <w:marBottom w:val="0"/>
      <w:divBdr>
        <w:top w:val="none" w:sz="0" w:space="0" w:color="auto"/>
        <w:left w:val="none" w:sz="0" w:space="0" w:color="auto"/>
        <w:bottom w:val="none" w:sz="0" w:space="0" w:color="auto"/>
        <w:right w:val="none" w:sz="0" w:space="0" w:color="auto"/>
      </w:divBdr>
    </w:div>
    <w:div w:id="182206276">
      <w:bodyDiv w:val="1"/>
      <w:marLeft w:val="0"/>
      <w:marRight w:val="0"/>
      <w:marTop w:val="0"/>
      <w:marBottom w:val="0"/>
      <w:divBdr>
        <w:top w:val="none" w:sz="0" w:space="0" w:color="auto"/>
        <w:left w:val="none" w:sz="0" w:space="0" w:color="auto"/>
        <w:bottom w:val="none" w:sz="0" w:space="0" w:color="auto"/>
        <w:right w:val="none" w:sz="0" w:space="0" w:color="auto"/>
      </w:divBdr>
    </w:div>
    <w:div w:id="926033465">
      <w:bodyDiv w:val="1"/>
      <w:marLeft w:val="0"/>
      <w:marRight w:val="0"/>
      <w:marTop w:val="0"/>
      <w:marBottom w:val="0"/>
      <w:divBdr>
        <w:top w:val="none" w:sz="0" w:space="0" w:color="auto"/>
        <w:left w:val="none" w:sz="0" w:space="0" w:color="auto"/>
        <w:bottom w:val="none" w:sz="0" w:space="0" w:color="auto"/>
        <w:right w:val="none" w:sz="0" w:space="0" w:color="auto"/>
      </w:divBdr>
    </w:div>
    <w:div w:id="1491213789">
      <w:bodyDiv w:val="1"/>
      <w:marLeft w:val="0"/>
      <w:marRight w:val="0"/>
      <w:marTop w:val="0"/>
      <w:marBottom w:val="0"/>
      <w:divBdr>
        <w:top w:val="none" w:sz="0" w:space="0" w:color="auto"/>
        <w:left w:val="none" w:sz="0" w:space="0" w:color="auto"/>
        <w:bottom w:val="none" w:sz="0" w:space="0" w:color="auto"/>
        <w:right w:val="none" w:sz="0" w:space="0" w:color="auto"/>
      </w:divBdr>
    </w:div>
    <w:div w:id="1503205448">
      <w:bodyDiv w:val="1"/>
      <w:marLeft w:val="0"/>
      <w:marRight w:val="0"/>
      <w:marTop w:val="0"/>
      <w:marBottom w:val="0"/>
      <w:divBdr>
        <w:top w:val="none" w:sz="0" w:space="0" w:color="auto"/>
        <w:left w:val="none" w:sz="0" w:space="0" w:color="auto"/>
        <w:bottom w:val="none" w:sz="0" w:space="0" w:color="auto"/>
        <w:right w:val="none" w:sz="0" w:space="0" w:color="auto"/>
      </w:divBdr>
    </w:div>
    <w:div w:id="1596288085">
      <w:bodyDiv w:val="1"/>
      <w:marLeft w:val="0"/>
      <w:marRight w:val="0"/>
      <w:marTop w:val="0"/>
      <w:marBottom w:val="0"/>
      <w:divBdr>
        <w:top w:val="none" w:sz="0" w:space="0" w:color="auto"/>
        <w:left w:val="none" w:sz="0" w:space="0" w:color="auto"/>
        <w:bottom w:val="none" w:sz="0" w:space="0" w:color="auto"/>
        <w:right w:val="none" w:sz="0" w:space="0" w:color="auto"/>
      </w:divBdr>
    </w:div>
    <w:div w:id="1708021273">
      <w:bodyDiv w:val="1"/>
      <w:marLeft w:val="0"/>
      <w:marRight w:val="0"/>
      <w:marTop w:val="0"/>
      <w:marBottom w:val="0"/>
      <w:divBdr>
        <w:top w:val="none" w:sz="0" w:space="0" w:color="auto"/>
        <w:left w:val="none" w:sz="0" w:space="0" w:color="auto"/>
        <w:bottom w:val="none" w:sz="0" w:space="0" w:color="auto"/>
        <w:right w:val="none" w:sz="0" w:space="0" w:color="auto"/>
      </w:divBdr>
    </w:div>
    <w:div w:id="2030713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david@sdse.hu" TargetMode="External"/><Relationship Id="rId18" Type="http://schemas.openxmlformats.org/officeDocument/2006/relationships/hyperlink" Target="mailto:aniko@sdse.hu" TargetMode="External"/><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hyperlink" Target="https://ec.europa.eu/info/law/law-making-process/planning-and-proposing-law/better-regulation-why-and-how/better-regulation-guidelines-and-toolbox_hu" TargetMode="External"/><Relationship Id="rId7" Type="http://schemas.openxmlformats.org/officeDocument/2006/relationships/footnotes" Target="footnotes.xml"/><Relationship Id="rId12" Type="http://schemas.openxmlformats.org/officeDocument/2006/relationships/hyperlink" Target="mailto:zsofi@sdse.hu" TargetMode="External"/><Relationship Id="rId17" Type="http://schemas.openxmlformats.org/officeDocument/2006/relationships/hyperlink" Target="https://www.facebook.com/S%C3%A1rk%C3%B6z-Dunav%C3%B6lgye-Si%C3%B3mente-Egyes%C3%BClet-192606280790224"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sdse.hu" TargetMode="External"/><Relationship Id="rId20" Type="http://schemas.openxmlformats.org/officeDocument/2006/relationships/hyperlink" Target="mailto:david@sdse.h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niko@sdse.hu"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sdse.hu" TargetMode="External"/><Relationship Id="rId23" Type="http://schemas.openxmlformats.org/officeDocument/2006/relationships/footer" Target="footer1.xml"/><Relationship Id="rId10" Type="http://schemas.openxmlformats.org/officeDocument/2006/relationships/hyperlink" Target="https://www.ksh.hu/apps/hntr.main" TargetMode="External"/><Relationship Id="rId19" Type="http://schemas.openxmlformats.org/officeDocument/2006/relationships/hyperlink" Target="mailto:zsofi@sdse.hu"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mailto:sdse@sdse.hu" TargetMode="External"/><Relationship Id="rId22" Type="http://schemas.openxmlformats.org/officeDocument/2006/relationships/hyperlink" Target="https://eur-lex.europa.eu/eli/reg/2021/2115/oj?locale=hu" TargetMode="External"/><Relationship Id="rId27" Type="http://schemas.microsoft.com/office/2011/relationships/commentsExtended" Target="commentsExtended.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7F664C-53FA-470B-BCA5-EE6C4CDD89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1763</TotalTime>
  <Pages>41</Pages>
  <Words>13241</Words>
  <Characters>91363</Characters>
  <Application>Microsoft Office Word</Application>
  <DocSecurity>0</DocSecurity>
  <Lines>761</Lines>
  <Paragraphs>208</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104396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Szőke Alexandra</dc:creator>
  <cp:keywords/>
  <dc:description/>
  <cp:lastModifiedBy>Admin</cp:lastModifiedBy>
  <cp:revision>138</cp:revision>
  <cp:lastPrinted>2023-09-25T08:26:00Z</cp:lastPrinted>
  <dcterms:created xsi:type="dcterms:W3CDTF">2023-10-19T08:09:00Z</dcterms:created>
  <dcterms:modified xsi:type="dcterms:W3CDTF">2023-11-09T13:52:00Z</dcterms:modified>
</cp:coreProperties>
</file>